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FB22" w14:textId="6B7CC0C8" w:rsidR="00967DB5" w:rsidRPr="005806AE" w:rsidRDefault="00506484" w:rsidP="00967DB5">
      <w:pPr>
        <w:pStyle w:val="Default"/>
        <w:jc w:val="center"/>
        <w:rPr>
          <w:rFonts w:eastAsia="Arial"/>
          <w:b/>
          <w:bCs/>
          <w:color w:val="00694D"/>
          <w:sz w:val="28"/>
          <w:szCs w:val="28"/>
        </w:rPr>
      </w:pPr>
      <w:r>
        <w:rPr>
          <w:b/>
          <w:bCs/>
          <w:color w:val="00694D"/>
          <w:sz w:val="28"/>
          <w:szCs w:val="28"/>
        </w:rPr>
        <w:t>IAA Mobility</w:t>
      </w:r>
      <w:r w:rsidRPr="005806AE">
        <w:rPr>
          <w:b/>
          <w:bCs/>
          <w:color w:val="00694D"/>
          <w:sz w:val="28"/>
          <w:szCs w:val="28"/>
        </w:rPr>
        <w:t xml:space="preserve">: CA Auto Bank e Drivalia partem </w:t>
      </w:r>
      <w:r w:rsidR="00742128">
        <w:rPr>
          <w:b/>
          <w:bCs/>
          <w:color w:val="00694D"/>
          <w:sz w:val="28"/>
          <w:szCs w:val="28"/>
        </w:rPr>
        <w:br/>
      </w:r>
      <w:r w:rsidRPr="005806AE">
        <w:rPr>
          <w:b/>
          <w:bCs/>
          <w:color w:val="00694D"/>
          <w:sz w:val="28"/>
          <w:szCs w:val="28"/>
        </w:rPr>
        <w:t>à conquista da Europa</w:t>
      </w:r>
    </w:p>
    <w:p w14:paraId="7AE226BB" w14:textId="77777777" w:rsidR="00967DB5" w:rsidRPr="005806AE" w:rsidRDefault="00967DB5" w:rsidP="00967DB5">
      <w:pPr>
        <w:pStyle w:val="Default"/>
        <w:jc w:val="center"/>
        <w:rPr>
          <w:lang w:val="it-IT"/>
        </w:rPr>
      </w:pPr>
    </w:p>
    <w:p w14:paraId="00D8AAE1" w14:textId="664ABA48" w:rsidR="008748D3" w:rsidRPr="005806AE" w:rsidRDefault="00967DB5" w:rsidP="008748D3">
      <w:pPr>
        <w:pStyle w:val="Paragrafoelenco"/>
        <w:numPr>
          <w:ilvl w:val="0"/>
          <w:numId w:val="10"/>
        </w:numPr>
        <w:shd w:val="clear" w:color="auto" w:fill="FFFFFF"/>
        <w:spacing w:line="276" w:lineRule="auto"/>
        <w:jc w:val="both"/>
        <w:rPr>
          <w:b/>
          <w:bCs/>
          <w:sz w:val="20"/>
          <w:szCs w:val="20"/>
          <w:shd w:val="clear" w:color="auto" w:fill="FFFFFF"/>
        </w:rPr>
      </w:pPr>
      <w:r w:rsidRPr="005806AE">
        <w:rPr>
          <w:b/>
          <w:bCs/>
          <w:sz w:val="20"/>
          <w:szCs w:val="20"/>
          <w:shd w:val="clear" w:color="auto" w:fill="FFFFFF"/>
        </w:rPr>
        <w:t>O CA Auto Bank e a sua empresa de mobilidade anunciam no Salão de Munique os seus planos de crescimento: A Drivalia estreará na Alemanha até ao fim de 2023 e o Banco visa atingir, só no mercado alemão, os 2 mil milhões de euros em volumes de retalho até 2024.</w:t>
      </w:r>
    </w:p>
    <w:p w14:paraId="1FAD3776" w14:textId="545BBB62" w:rsidR="00FA7048" w:rsidRPr="005806AE" w:rsidRDefault="00FA7048" w:rsidP="008748D3">
      <w:pPr>
        <w:pStyle w:val="Paragrafoelenco"/>
        <w:numPr>
          <w:ilvl w:val="0"/>
          <w:numId w:val="10"/>
        </w:numPr>
        <w:shd w:val="clear" w:color="auto" w:fill="FFFFFF"/>
        <w:spacing w:line="276" w:lineRule="auto"/>
        <w:jc w:val="both"/>
        <w:rPr>
          <w:b/>
          <w:bCs/>
          <w:sz w:val="20"/>
          <w:szCs w:val="20"/>
          <w:shd w:val="clear" w:color="auto" w:fill="FFFFFF"/>
        </w:rPr>
      </w:pPr>
      <w:r w:rsidRPr="005806AE">
        <w:rPr>
          <w:b/>
          <w:bCs/>
          <w:sz w:val="20"/>
          <w:szCs w:val="20"/>
          <w:shd w:val="clear" w:color="auto" w:fill="FFFFFF"/>
        </w:rPr>
        <w:t xml:space="preserve">Em abril de 2023, o CA Auto Bank recebeu o testemunho do FCA Bank e, no primeiro trimestre de atividade como interveniente independente, já atingiu 3,7 mil milhões de euros em volumes de retalho a nível europeu e 24,7 mil milhões de euros de </w:t>
      </w:r>
      <w:bookmarkStart w:id="0" w:name="_Hlk144480048"/>
      <w:r w:rsidRPr="005806AE">
        <w:rPr>
          <w:b/>
          <w:bCs/>
          <w:sz w:val="20"/>
          <w:szCs w:val="20"/>
          <w:shd w:val="clear" w:color="auto" w:fill="FFFFFF"/>
        </w:rPr>
        <w:t>utilizações de fim de período</w:t>
      </w:r>
      <w:bookmarkEnd w:id="0"/>
      <w:r w:rsidRPr="005806AE">
        <w:rPr>
          <w:b/>
          <w:bCs/>
          <w:sz w:val="20"/>
          <w:szCs w:val="20"/>
          <w:shd w:val="clear" w:color="auto" w:fill="FFFFFF"/>
        </w:rPr>
        <w:t>, ou seja, mais 20% do que no ano precedente, quando operava como banco cativo.</w:t>
      </w:r>
    </w:p>
    <w:p w14:paraId="01F85891" w14:textId="21CAEC79" w:rsidR="00967DB5" w:rsidRPr="005806AE" w:rsidRDefault="003C6EEE" w:rsidP="00506484">
      <w:pPr>
        <w:pStyle w:val="Paragrafoelenco"/>
        <w:numPr>
          <w:ilvl w:val="0"/>
          <w:numId w:val="10"/>
        </w:numPr>
        <w:shd w:val="clear" w:color="auto" w:fill="FFFFFF"/>
        <w:spacing w:line="276" w:lineRule="auto"/>
        <w:jc w:val="both"/>
        <w:rPr>
          <w:b/>
          <w:bCs/>
          <w:sz w:val="20"/>
          <w:szCs w:val="20"/>
          <w:shd w:val="clear" w:color="auto" w:fill="FFFFFF"/>
        </w:rPr>
      </w:pPr>
      <w:r w:rsidRPr="005806AE">
        <w:rPr>
          <w:b/>
          <w:bCs/>
          <w:sz w:val="20"/>
          <w:szCs w:val="20"/>
          <w:shd w:val="clear" w:color="auto" w:fill="FFFFFF"/>
        </w:rPr>
        <w:t xml:space="preserve">Até 2024, com a chegada da Drivalia à Áustria, Suécia e Suíça, a empresa conseguirá abranger 18 países europeus, o mesmo perímetro europeu do CA Auto Bank, com que irá trabalhar de forma sinérgica para desenvolver </w:t>
      </w:r>
      <w:r w:rsidRPr="005806AE">
        <w:rPr>
          <w:b/>
          <w:sz w:val="20"/>
          <w:szCs w:val="20"/>
        </w:rPr>
        <w:t>uma oferta financeira e de mobilidade pan-europeia.</w:t>
      </w:r>
    </w:p>
    <w:p w14:paraId="7B8A9002" w14:textId="5A3FCDE1" w:rsidR="00FA7048" w:rsidRPr="005806AE" w:rsidRDefault="00FA7048" w:rsidP="00506484">
      <w:pPr>
        <w:pStyle w:val="Paragrafoelenco"/>
        <w:numPr>
          <w:ilvl w:val="0"/>
          <w:numId w:val="10"/>
        </w:numPr>
        <w:shd w:val="clear" w:color="auto" w:fill="FFFFFF"/>
        <w:spacing w:line="276" w:lineRule="auto"/>
        <w:jc w:val="both"/>
        <w:rPr>
          <w:b/>
          <w:bCs/>
          <w:sz w:val="20"/>
          <w:szCs w:val="20"/>
          <w:shd w:val="clear" w:color="auto" w:fill="FFFFFF"/>
        </w:rPr>
      </w:pPr>
      <w:r w:rsidRPr="005806AE">
        <w:rPr>
          <w:b/>
          <w:bCs/>
          <w:sz w:val="20"/>
          <w:szCs w:val="20"/>
          <w:shd w:val="clear" w:color="auto" w:fill="FFFFFF"/>
        </w:rPr>
        <w:t>Durante o IAA Mobility de Munique, serão anunciadas novas parcerias com Fabricantes de prestígio.</w:t>
      </w:r>
    </w:p>
    <w:p w14:paraId="2F6A6002" w14:textId="77777777" w:rsidR="00967DB5" w:rsidRPr="005806AE" w:rsidRDefault="00967DB5" w:rsidP="00967DB5">
      <w:pPr>
        <w:pStyle w:val="01TEXT"/>
        <w:jc w:val="both"/>
        <w:rPr>
          <w:rFonts w:cs="Arial"/>
          <w:lang w:val="fr-FR"/>
        </w:rPr>
      </w:pPr>
    </w:p>
    <w:p w14:paraId="1EF20273" w14:textId="77777777" w:rsidR="00967DB5" w:rsidRPr="005806AE" w:rsidRDefault="00967DB5" w:rsidP="00967DB5">
      <w:pPr>
        <w:pStyle w:val="01TEXT"/>
        <w:jc w:val="both"/>
        <w:rPr>
          <w:rFonts w:cs="Arial"/>
          <w:lang w:val="fr-FR"/>
        </w:rPr>
      </w:pPr>
    </w:p>
    <w:p w14:paraId="4554B877" w14:textId="1BB825EA" w:rsidR="00967DB5" w:rsidRPr="005806AE" w:rsidRDefault="00967DB5" w:rsidP="00967DB5">
      <w:pPr>
        <w:pStyle w:val="01TEXT"/>
        <w:jc w:val="both"/>
        <w:rPr>
          <w:rFonts w:cs="Arial"/>
        </w:rPr>
      </w:pPr>
      <w:r w:rsidRPr="005806AE">
        <w:rPr>
          <w:i/>
          <w:iCs/>
          <w:sz w:val="20"/>
          <w:szCs w:val="20"/>
          <w:shd w:val="clear" w:color="auto" w:fill="FFFFFF"/>
        </w:rPr>
        <w:t>Munique, 4 de setembro de 2023</w:t>
      </w:r>
    </w:p>
    <w:p w14:paraId="5E357A08" w14:textId="77777777" w:rsidR="00967DB5" w:rsidRPr="005806AE" w:rsidRDefault="00967DB5" w:rsidP="00967DB5">
      <w:pPr>
        <w:spacing w:line="276" w:lineRule="auto"/>
        <w:jc w:val="both"/>
        <w:rPr>
          <w:rFonts w:cs="Arial"/>
          <w:bCs/>
          <w:sz w:val="20"/>
          <w:szCs w:val="20"/>
          <w:lang w:val="it-IT"/>
        </w:rPr>
      </w:pPr>
    </w:p>
    <w:p w14:paraId="449765B7" w14:textId="55A513C4" w:rsidR="00967DB5" w:rsidRPr="005806AE" w:rsidRDefault="00967DB5" w:rsidP="00967DB5">
      <w:pPr>
        <w:jc w:val="both"/>
        <w:rPr>
          <w:bCs/>
          <w:sz w:val="20"/>
          <w:szCs w:val="20"/>
          <w:shd w:val="clear" w:color="auto" w:fill="FFFFFF"/>
        </w:rPr>
      </w:pPr>
      <w:r w:rsidRPr="005806AE">
        <w:rPr>
          <w:b/>
          <w:sz w:val="20"/>
          <w:szCs w:val="20"/>
        </w:rPr>
        <w:t>CA Auto Bank</w:t>
      </w:r>
      <w:r w:rsidRPr="005806AE">
        <w:rPr>
          <w:sz w:val="20"/>
          <w:szCs w:val="20"/>
        </w:rPr>
        <w:t xml:space="preserve"> acelera no percurso de expansão na Europa: até ao fim do ano, a </w:t>
      </w:r>
      <w:r w:rsidRPr="005806AE">
        <w:rPr>
          <w:b/>
          <w:sz w:val="20"/>
          <w:szCs w:val="20"/>
        </w:rPr>
        <w:t>Drivalia</w:t>
      </w:r>
      <w:r w:rsidRPr="005806AE">
        <w:rPr>
          <w:sz w:val="20"/>
          <w:szCs w:val="20"/>
        </w:rPr>
        <w:t xml:space="preserve">, a sua empresa de mobilidade, estrear-se-á </w:t>
      </w:r>
      <w:r w:rsidRPr="005806AE">
        <w:rPr>
          <w:b/>
          <w:sz w:val="20"/>
          <w:szCs w:val="20"/>
        </w:rPr>
        <w:t>na Alemanha e na Polónia</w:t>
      </w:r>
      <w:r w:rsidRPr="005806AE">
        <w:rPr>
          <w:sz w:val="20"/>
          <w:szCs w:val="20"/>
        </w:rPr>
        <w:t>, elevando para 15 o número de países onde está presente.</w:t>
      </w:r>
      <w:r w:rsidRPr="005806AE">
        <w:rPr>
          <w:bCs/>
          <w:sz w:val="20"/>
          <w:szCs w:val="20"/>
          <w:shd w:val="clear" w:color="auto" w:fill="FFFFFF"/>
        </w:rPr>
        <w:t xml:space="preserve"> O anúncio oficial chega do </w:t>
      </w:r>
      <w:r w:rsidRPr="005806AE">
        <w:rPr>
          <w:b/>
          <w:bCs/>
          <w:sz w:val="20"/>
          <w:szCs w:val="20"/>
          <w:shd w:val="clear" w:color="auto" w:fill="FFFFFF"/>
        </w:rPr>
        <w:t xml:space="preserve">IAA Mobility </w:t>
      </w:r>
      <w:r w:rsidRPr="005806AE">
        <w:rPr>
          <w:bCs/>
          <w:sz w:val="20"/>
          <w:szCs w:val="20"/>
          <w:shd w:val="clear" w:color="auto" w:fill="FFFFFF"/>
        </w:rPr>
        <w:t xml:space="preserve">de Munique, um dos mais importantes salões do automóvel do mundo, onde o Grupo apresentou hoje os seus </w:t>
      </w:r>
      <w:r w:rsidRPr="005806AE">
        <w:rPr>
          <w:b/>
          <w:bCs/>
          <w:sz w:val="20"/>
          <w:szCs w:val="20"/>
          <w:shd w:val="clear" w:color="auto" w:fill="FFFFFF"/>
        </w:rPr>
        <w:t>planos de crescimento</w:t>
      </w:r>
      <w:r w:rsidRPr="005806AE">
        <w:rPr>
          <w:bCs/>
          <w:sz w:val="20"/>
          <w:szCs w:val="20"/>
          <w:shd w:val="clear" w:color="auto" w:fill="FFFFFF"/>
        </w:rPr>
        <w:t xml:space="preserve">. </w:t>
      </w:r>
    </w:p>
    <w:p w14:paraId="7F25EB07" w14:textId="77777777" w:rsidR="00967DB5" w:rsidRPr="005806AE" w:rsidRDefault="00967DB5" w:rsidP="00967DB5">
      <w:pPr>
        <w:jc w:val="both"/>
        <w:rPr>
          <w:bCs/>
          <w:sz w:val="20"/>
          <w:szCs w:val="20"/>
          <w:shd w:val="clear" w:color="auto" w:fill="FFFFFF"/>
        </w:rPr>
      </w:pPr>
    </w:p>
    <w:p w14:paraId="6CB66BAB" w14:textId="766416A6" w:rsidR="00967DB5" w:rsidRPr="005806AE" w:rsidRDefault="00967DB5" w:rsidP="00967DB5">
      <w:pPr>
        <w:jc w:val="both"/>
        <w:rPr>
          <w:bCs/>
          <w:sz w:val="20"/>
          <w:szCs w:val="20"/>
          <w:shd w:val="clear" w:color="auto" w:fill="FFFFFF"/>
        </w:rPr>
      </w:pPr>
      <w:r w:rsidRPr="005806AE">
        <w:rPr>
          <w:bCs/>
          <w:sz w:val="20"/>
          <w:szCs w:val="20"/>
          <w:shd w:val="clear" w:color="auto" w:fill="FFFFFF"/>
        </w:rPr>
        <w:t>A escolha do local é tudo menos aleatória: a Alemanha, país onde as matrículas de veículos elétricos estão a registar números importantes (com um crescimento para os BEV, no primeiro semestre de 2023, de 31,7% em relação ao ano precedente)</w:t>
      </w:r>
      <w:r w:rsidRPr="005806AE">
        <w:rPr>
          <w:rStyle w:val="Rimandonotaapidipagina"/>
          <w:bCs/>
          <w:sz w:val="20"/>
          <w:szCs w:val="20"/>
          <w:shd w:val="clear" w:color="auto" w:fill="FFFFFF"/>
          <w:lang w:val="it-IT"/>
        </w:rPr>
        <w:footnoteReference w:id="1"/>
      </w:r>
      <w:r w:rsidRPr="005806AE">
        <w:rPr>
          <w:bCs/>
          <w:sz w:val="20"/>
          <w:szCs w:val="20"/>
          <w:shd w:val="clear" w:color="auto" w:fill="FFFFFF"/>
        </w:rPr>
        <w:t>, é um mercado estratégico para o crescimento da Drivalia, que</w:t>
      </w:r>
      <w:r w:rsidRPr="005806AE">
        <w:rPr>
          <w:bCs/>
          <w:sz w:val="20"/>
          <w:szCs w:val="20"/>
        </w:rPr>
        <w:t xml:space="preserve"> se propõe como ponto de referência para as</w:t>
      </w:r>
      <w:r w:rsidRPr="005806AE">
        <w:rPr>
          <w:b/>
          <w:bCs/>
          <w:sz w:val="20"/>
          <w:szCs w:val="20"/>
        </w:rPr>
        <w:t xml:space="preserve"> fórmulas de mobilidade verde e aluguer</w:t>
      </w:r>
      <w:r w:rsidRPr="005806AE">
        <w:rPr>
          <w:bCs/>
          <w:sz w:val="20"/>
          <w:szCs w:val="20"/>
        </w:rPr>
        <w:t>. A</w:t>
      </w:r>
      <w:r w:rsidRPr="005806AE">
        <w:rPr>
          <w:bCs/>
          <w:sz w:val="20"/>
          <w:szCs w:val="20"/>
          <w:shd w:val="clear" w:color="auto" w:fill="FFFFFF"/>
        </w:rPr>
        <w:t xml:space="preserve"> empresa tem como objetivo desenvolver aqui uma frota de pelo menos </w:t>
      </w:r>
      <w:r w:rsidRPr="005806AE">
        <w:rPr>
          <w:b/>
          <w:bCs/>
          <w:sz w:val="20"/>
          <w:szCs w:val="20"/>
          <w:shd w:val="clear" w:color="auto" w:fill="FFFFFF"/>
        </w:rPr>
        <w:t>15.000 veículos nos próximos 3 anos</w:t>
      </w:r>
      <w:r w:rsidRPr="005806AE">
        <w:rPr>
          <w:bCs/>
          <w:sz w:val="20"/>
          <w:szCs w:val="20"/>
          <w:shd w:val="clear" w:color="auto" w:fill="FFFFFF"/>
        </w:rPr>
        <w:t>,</w:t>
      </w:r>
      <w:r w:rsidRPr="005806AE">
        <w:rPr>
          <w:bCs/>
          <w:sz w:val="20"/>
          <w:szCs w:val="20"/>
        </w:rPr>
        <w:t xml:space="preserve"> partindo com o aluguer de médio e longo prazo e ampliando</w:t>
      </w:r>
      <w:r w:rsidRPr="005806AE">
        <w:rPr>
          <w:bCs/>
          <w:sz w:val="20"/>
          <w:szCs w:val="20"/>
          <w:shd w:val="clear" w:color="auto" w:fill="FFFFFF"/>
        </w:rPr>
        <w:t xml:space="preserve"> gradualmente os próprios serviços até incluir todas as soluções do “Planet Mobility” da Drivalia, como a partilha de carro elétrico e as inovadoras subscrições de automóvel.</w:t>
      </w:r>
    </w:p>
    <w:p w14:paraId="2D4D7057" w14:textId="77777777" w:rsidR="00967DB5" w:rsidRPr="005806AE" w:rsidRDefault="00967DB5" w:rsidP="00967DB5">
      <w:pPr>
        <w:jc w:val="both"/>
        <w:rPr>
          <w:bCs/>
          <w:sz w:val="20"/>
          <w:szCs w:val="20"/>
          <w:shd w:val="clear" w:color="auto" w:fill="FFFFFF"/>
        </w:rPr>
      </w:pPr>
    </w:p>
    <w:p w14:paraId="40F6C214" w14:textId="32471834" w:rsidR="003A1DCB" w:rsidRPr="005806AE" w:rsidRDefault="00967DB5" w:rsidP="003A1DCB">
      <w:pPr>
        <w:jc w:val="both"/>
        <w:rPr>
          <w:bCs/>
          <w:sz w:val="20"/>
          <w:szCs w:val="20"/>
          <w:shd w:val="clear" w:color="auto" w:fill="FFFFFF"/>
        </w:rPr>
      </w:pPr>
      <w:r w:rsidRPr="005806AE">
        <w:rPr>
          <w:bCs/>
          <w:sz w:val="20"/>
          <w:szCs w:val="20"/>
          <w:shd w:val="clear" w:color="auto" w:fill="FFFFFF"/>
        </w:rPr>
        <w:t xml:space="preserve">A expansão da Drivalia prosseguirá também </w:t>
      </w:r>
      <w:r w:rsidRPr="005806AE">
        <w:rPr>
          <w:b/>
          <w:bCs/>
          <w:sz w:val="20"/>
          <w:szCs w:val="20"/>
          <w:shd w:val="clear" w:color="auto" w:fill="FFFFFF"/>
        </w:rPr>
        <w:t>em 2024</w:t>
      </w:r>
      <w:r w:rsidRPr="005806AE">
        <w:rPr>
          <w:bCs/>
          <w:sz w:val="20"/>
          <w:szCs w:val="20"/>
          <w:shd w:val="clear" w:color="auto" w:fill="FFFFFF"/>
        </w:rPr>
        <w:t xml:space="preserve">, chegando à </w:t>
      </w:r>
      <w:r w:rsidRPr="005806AE">
        <w:rPr>
          <w:b/>
          <w:sz w:val="20"/>
          <w:szCs w:val="20"/>
        </w:rPr>
        <w:t>Áustria, Suécia e Suíça, para um total de 18 países</w:t>
      </w:r>
      <w:r w:rsidRPr="005806AE">
        <w:rPr>
          <w:sz w:val="20"/>
          <w:szCs w:val="20"/>
        </w:rPr>
        <w:t xml:space="preserve">. O perímetro europeu da empresa irá, assim, coincidir com o do CA Auto Bank, </w:t>
      </w:r>
      <w:r w:rsidRPr="005806AE">
        <w:rPr>
          <w:bCs/>
          <w:sz w:val="20"/>
          <w:szCs w:val="20"/>
        </w:rPr>
        <w:t>o Banco da mobilidade para um planeta melhor</w:t>
      </w:r>
      <w:r w:rsidRPr="005806AE">
        <w:rPr>
          <w:sz w:val="20"/>
          <w:szCs w:val="20"/>
        </w:rPr>
        <w:t xml:space="preserve">, controlado pelo Crédit Agricole Consumer Finance. O CA Auto Bank e a Drivalia </w:t>
      </w:r>
      <w:r w:rsidRPr="005806AE">
        <w:rPr>
          <w:b/>
          <w:bCs/>
          <w:sz w:val="20"/>
          <w:szCs w:val="20"/>
          <w:shd w:val="clear" w:color="auto" w:fill="FFFFFF"/>
        </w:rPr>
        <w:t xml:space="preserve">trabalharão de forma sinérgica para desenvolver </w:t>
      </w:r>
      <w:r w:rsidRPr="005806AE">
        <w:rPr>
          <w:b/>
          <w:sz w:val="20"/>
          <w:szCs w:val="20"/>
        </w:rPr>
        <w:t>uma oferta financeira e de mobilidade pan-europeia</w:t>
      </w:r>
      <w:r w:rsidRPr="005806AE">
        <w:rPr>
          <w:sz w:val="20"/>
          <w:szCs w:val="20"/>
        </w:rPr>
        <w:t xml:space="preserve">, com o objetivo de se tornarem líderes </w:t>
      </w:r>
      <w:r w:rsidRPr="005806AE">
        <w:rPr>
          <w:bCs/>
          <w:sz w:val="20"/>
          <w:szCs w:val="20"/>
          <w:shd w:val="clear" w:color="auto" w:fill="FFFFFF"/>
        </w:rPr>
        <w:t>nos setores do financiamento e leasing de veículos e da mobilidade.</w:t>
      </w:r>
    </w:p>
    <w:p w14:paraId="6C7854A3" w14:textId="101E0C91" w:rsidR="00DB5EBF" w:rsidRPr="005806AE" w:rsidRDefault="00DB5EBF" w:rsidP="003A1DCB">
      <w:pPr>
        <w:jc w:val="both"/>
        <w:rPr>
          <w:bCs/>
          <w:sz w:val="20"/>
          <w:szCs w:val="20"/>
          <w:shd w:val="clear" w:color="auto" w:fill="FFFFFF"/>
          <w:lang w:val="it-IT"/>
        </w:rPr>
      </w:pPr>
    </w:p>
    <w:p w14:paraId="6BD4DBFB" w14:textId="0F67CF93" w:rsidR="00061EAB" w:rsidRPr="005806AE" w:rsidRDefault="00632009" w:rsidP="003A1DCB">
      <w:pPr>
        <w:jc w:val="both"/>
        <w:rPr>
          <w:bCs/>
          <w:sz w:val="20"/>
          <w:szCs w:val="20"/>
          <w:shd w:val="clear" w:color="auto" w:fill="FFFFFF"/>
        </w:rPr>
      </w:pPr>
      <w:r w:rsidRPr="005806AE">
        <w:rPr>
          <w:bCs/>
          <w:sz w:val="20"/>
          <w:szCs w:val="20"/>
          <w:shd w:val="clear" w:color="auto" w:fill="FFFFFF"/>
        </w:rPr>
        <w:lastRenderedPageBreak/>
        <w:t xml:space="preserve">Na sequência da transformação em operador independente em abril de 2023 (depois de ter sido o banco cativo da Fiat Chrysler Automobiles), o CA Auto Bank já conquistou a confiança de inúmeros novos parceiros, entre os quais 45 marcas de automóveis e cerca de 10.000 retalhistas, tendo atingido </w:t>
      </w:r>
      <w:r w:rsidRPr="005806AE">
        <w:rPr>
          <w:b/>
          <w:sz w:val="20"/>
          <w:szCs w:val="20"/>
          <w:shd w:val="clear" w:color="auto" w:fill="FFFFFF"/>
        </w:rPr>
        <w:t>3,7 mil milhões de euros em volumes de retalho a nível europeu</w:t>
      </w:r>
      <w:r w:rsidR="00A603C4">
        <w:rPr>
          <w:bCs/>
          <w:sz w:val="20"/>
          <w:szCs w:val="20"/>
          <w:shd w:val="clear" w:color="auto" w:fill="FFFFFF"/>
        </w:rPr>
        <w:t xml:space="preserve"> </w:t>
      </w:r>
      <w:r w:rsidR="00A603C4" w:rsidRPr="00A603C4">
        <w:rPr>
          <w:b/>
          <w:sz w:val="20"/>
          <w:szCs w:val="20"/>
          <w:shd w:val="clear" w:color="auto" w:fill="FFFFFF"/>
        </w:rPr>
        <w:t xml:space="preserve">já no primeiro trimestre de atividade </w:t>
      </w:r>
      <w:r w:rsidR="00A603C4">
        <w:rPr>
          <w:bCs/>
          <w:sz w:val="20"/>
          <w:szCs w:val="20"/>
          <w:shd w:val="clear" w:color="auto" w:fill="FFFFFF"/>
        </w:rPr>
        <w:t xml:space="preserve">e </w:t>
      </w:r>
      <w:r w:rsidRPr="005806AE">
        <w:rPr>
          <w:b/>
          <w:sz w:val="20"/>
          <w:szCs w:val="20"/>
          <w:shd w:val="clear" w:color="auto" w:fill="FFFFFF"/>
        </w:rPr>
        <w:t>24,7 mil milhões de empréstimos em fim de período</w:t>
      </w:r>
      <w:r w:rsidRPr="005806AE">
        <w:rPr>
          <w:bCs/>
          <w:sz w:val="20"/>
          <w:szCs w:val="20"/>
          <w:shd w:val="clear" w:color="auto" w:fill="FFFFFF"/>
        </w:rPr>
        <w:t>, ou seja, mais 20% do que no ano precedente, quando operava como banco cativo.</w:t>
      </w:r>
    </w:p>
    <w:p w14:paraId="3F632C63" w14:textId="77777777" w:rsidR="00061EAB" w:rsidRPr="005806AE" w:rsidRDefault="00061EAB" w:rsidP="003A1DCB">
      <w:pPr>
        <w:jc w:val="both"/>
        <w:rPr>
          <w:bCs/>
          <w:sz w:val="20"/>
          <w:szCs w:val="20"/>
          <w:shd w:val="clear" w:color="auto" w:fill="FFFFFF"/>
          <w:lang w:val="it-IT"/>
        </w:rPr>
      </w:pPr>
    </w:p>
    <w:p w14:paraId="702F5302" w14:textId="6516EA93" w:rsidR="00593D50" w:rsidRPr="005806AE" w:rsidRDefault="00C93934" w:rsidP="00967DB5">
      <w:pPr>
        <w:jc w:val="both"/>
        <w:rPr>
          <w:bCs/>
          <w:sz w:val="20"/>
          <w:szCs w:val="20"/>
          <w:shd w:val="clear" w:color="auto" w:fill="FFFFFF"/>
        </w:rPr>
      </w:pPr>
      <w:r w:rsidRPr="005806AE">
        <w:rPr>
          <w:sz w:val="20"/>
          <w:szCs w:val="20"/>
        </w:rPr>
        <w:t xml:space="preserve">No panorama internacional, o CA Auto Bank </w:t>
      </w:r>
      <w:r w:rsidRPr="005806AE">
        <w:rPr>
          <w:bCs/>
          <w:sz w:val="20"/>
          <w:szCs w:val="20"/>
          <w:shd w:val="clear" w:color="auto" w:fill="FFFFFF"/>
        </w:rPr>
        <w:t xml:space="preserve">tem a ambição de deter, até 2030, </w:t>
      </w:r>
      <w:r w:rsidRPr="005806AE">
        <w:rPr>
          <w:b/>
          <w:sz w:val="20"/>
          <w:szCs w:val="20"/>
          <w:shd w:val="clear" w:color="auto" w:fill="FFFFFF"/>
        </w:rPr>
        <w:t>80% do portefólio de veículos novos composto por modelos verdes</w:t>
      </w:r>
      <w:r w:rsidRPr="005806AE">
        <w:rPr>
          <w:bCs/>
          <w:sz w:val="20"/>
          <w:szCs w:val="20"/>
          <w:shd w:val="clear" w:color="auto" w:fill="FFFFFF"/>
        </w:rPr>
        <w:t xml:space="preserve"> (elétricos e híbridos). Não menos ambiciosos são os planos de desenvolvimento do </w:t>
      </w:r>
      <w:bookmarkStart w:id="1" w:name="_Hlk144331679"/>
      <w:r w:rsidRPr="005806AE">
        <w:rPr>
          <w:bCs/>
          <w:sz w:val="20"/>
          <w:szCs w:val="20"/>
          <w:shd w:val="clear" w:color="auto" w:fill="FFFFFF"/>
        </w:rPr>
        <w:t xml:space="preserve">Banco no mercado alemão, que pretende </w:t>
      </w:r>
      <w:r w:rsidRPr="005806AE">
        <w:rPr>
          <w:b/>
          <w:sz w:val="20"/>
          <w:szCs w:val="20"/>
          <w:shd w:val="clear" w:color="auto" w:fill="FFFFFF"/>
        </w:rPr>
        <w:t>alcançar até 2024 2 mil milhões de euros de produção a retalho (+30%)</w:t>
      </w:r>
      <w:r w:rsidRPr="005806AE">
        <w:rPr>
          <w:bCs/>
          <w:sz w:val="20"/>
          <w:szCs w:val="20"/>
          <w:shd w:val="clear" w:color="auto" w:fill="FFFFFF"/>
        </w:rPr>
        <w:t>.</w:t>
      </w:r>
      <w:bookmarkEnd w:id="1"/>
      <w:r w:rsidRPr="005806AE">
        <w:rPr>
          <w:bCs/>
          <w:sz w:val="20"/>
          <w:szCs w:val="20"/>
          <w:shd w:val="clear" w:color="auto" w:fill="FFFFFF"/>
        </w:rPr>
        <w:t xml:space="preserve"> O crescimento do CA Auto Bank irá basear-se no desenvolvimento da rede de concessionários e em </w:t>
      </w:r>
      <w:r w:rsidRPr="005806AE">
        <w:rPr>
          <w:b/>
          <w:sz w:val="20"/>
          <w:szCs w:val="20"/>
          <w:shd w:val="clear" w:color="auto" w:fill="FFFFFF"/>
        </w:rPr>
        <w:t>novas parcerias</w:t>
      </w:r>
      <w:r w:rsidRPr="005806AE">
        <w:rPr>
          <w:bCs/>
          <w:sz w:val="20"/>
          <w:szCs w:val="20"/>
          <w:shd w:val="clear" w:color="auto" w:fill="FFFFFF"/>
        </w:rPr>
        <w:t xml:space="preserve"> que serão assinadas com marcas internacionais de prestígio, a começar pela já iminente com a Lucid, um fabricante estadunidense de automóveis elétricos de luxo.  </w:t>
      </w:r>
    </w:p>
    <w:p w14:paraId="75FD7D71" w14:textId="18C25914" w:rsidR="00374ACC" w:rsidRPr="005806AE" w:rsidRDefault="00374ACC" w:rsidP="00967DB5">
      <w:pPr>
        <w:jc w:val="both"/>
        <w:rPr>
          <w:bCs/>
          <w:sz w:val="20"/>
          <w:szCs w:val="20"/>
          <w:shd w:val="clear" w:color="auto" w:fill="FFFFFF"/>
        </w:rPr>
      </w:pPr>
    </w:p>
    <w:p w14:paraId="159AF1C8" w14:textId="6BB67AAA" w:rsidR="00967DB5" w:rsidRPr="005806AE" w:rsidRDefault="00374ACC" w:rsidP="00374ACC">
      <w:pPr>
        <w:spacing w:line="276" w:lineRule="auto"/>
        <w:jc w:val="both"/>
        <w:rPr>
          <w:bCs/>
          <w:iCs/>
          <w:sz w:val="20"/>
          <w:szCs w:val="20"/>
          <w:shd w:val="clear" w:color="auto" w:fill="FFFFFF"/>
        </w:rPr>
      </w:pPr>
      <w:r w:rsidRPr="005806AE">
        <w:rPr>
          <w:i/>
          <w:sz w:val="20"/>
          <w:szCs w:val="20"/>
        </w:rPr>
        <w:t>"Com o CA Auto Bank, o Grupo Crédit Agricole dispõe agora de um instrumento inovador para servir todos os intervenientes do mercado da mobilidade (automóveis, motociclos, veículos de lazer, náutica, etc.) a nível pan-europeu, com uma oferta completa e operacional. É um pilar essencial para realizarmos a nossa ambição de nos tornarmos líderes da mobilidade verde na Europa”,</w:t>
      </w:r>
      <w:r w:rsidRPr="005806AE">
        <w:rPr>
          <w:bCs/>
          <w:i/>
          <w:iCs/>
          <w:sz w:val="20"/>
          <w:szCs w:val="20"/>
          <w:shd w:val="clear" w:color="auto" w:fill="FFFFFF"/>
        </w:rPr>
        <w:t xml:space="preserve"> </w:t>
      </w:r>
      <w:r w:rsidRPr="005806AE">
        <w:rPr>
          <w:bCs/>
          <w:iCs/>
          <w:sz w:val="20"/>
          <w:szCs w:val="20"/>
          <w:shd w:val="clear" w:color="auto" w:fill="FFFFFF"/>
        </w:rPr>
        <w:t xml:space="preserve">comentou </w:t>
      </w:r>
      <w:r w:rsidRPr="005806AE">
        <w:rPr>
          <w:b/>
          <w:bCs/>
          <w:iCs/>
          <w:sz w:val="20"/>
          <w:szCs w:val="20"/>
          <w:shd w:val="clear" w:color="auto" w:fill="FFFFFF"/>
        </w:rPr>
        <w:t>Stéphane Priami</w:t>
      </w:r>
      <w:r w:rsidRPr="005806AE">
        <w:rPr>
          <w:bCs/>
          <w:iCs/>
          <w:sz w:val="20"/>
          <w:szCs w:val="20"/>
          <w:shd w:val="clear" w:color="auto" w:fill="FFFFFF"/>
        </w:rPr>
        <w:t xml:space="preserve">, Presidente do CA Auto Bank, CEO do Crédit Agricole Consumer Finance e Deputy Managing Advisor do Crédit Agricole S.A. responsável da divisão de serviços financeiros especializados. </w:t>
      </w:r>
    </w:p>
    <w:p w14:paraId="7AD9E634" w14:textId="77777777" w:rsidR="00374ACC" w:rsidRPr="005806AE" w:rsidRDefault="00374ACC" w:rsidP="00374ACC">
      <w:pPr>
        <w:spacing w:line="276" w:lineRule="auto"/>
        <w:jc w:val="both"/>
        <w:rPr>
          <w:bCs/>
          <w:sz w:val="20"/>
          <w:szCs w:val="20"/>
          <w:shd w:val="clear" w:color="auto" w:fill="FFFFFF"/>
        </w:rPr>
      </w:pPr>
    </w:p>
    <w:p w14:paraId="3BCA4DF1" w14:textId="7DF89A68" w:rsidR="00F65C21" w:rsidRPr="005806AE" w:rsidRDefault="00967DB5" w:rsidP="003D2B68">
      <w:pPr>
        <w:spacing w:line="276" w:lineRule="auto"/>
        <w:jc w:val="both"/>
        <w:rPr>
          <w:i/>
          <w:sz w:val="20"/>
          <w:szCs w:val="20"/>
        </w:rPr>
      </w:pPr>
      <w:r w:rsidRPr="005806AE">
        <w:rPr>
          <w:i/>
          <w:sz w:val="20"/>
          <w:szCs w:val="20"/>
        </w:rPr>
        <w:t>“Somos um ator novo, projetado para o futuro, mas com uma grande história e um importante know-how por trás: estas são as bases sobre as quais queremos construir a nossa expansão na Europa”</w:t>
      </w:r>
      <w:r w:rsidRPr="005806AE">
        <w:rPr>
          <w:bCs/>
          <w:sz w:val="20"/>
          <w:szCs w:val="20"/>
          <w:shd w:val="clear" w:color="auto" w:fill="FFFFFF"/>
        </w:rPr>
        <w:t>,</w:t>
      </w:r>
      <w:r w:rsidRPr="005806AE">
        <w:rPr>
          <w:bCs/>
          <w:i/>
          <w:sz w:val="20"/>
          <w:szCs w:val="20"/>
        </w:rPr>
        <w:t xml:space="preserve"> </w:t>
      </w:r>
      <w:r w:rsidRPr="005806AE">
        <w:rPr>
          <w:bCs/>
          <w:sz w:val="20"/>
          <w:szCs w:val="20"/>
        </w:rPr>
        <w:t xml:space="preserve">afirmou </w:t>
      </w:r>
      <w:r w:rsidRPr="005806AE">
        <w:rPr>
          <w:b/>
          <w:bCs/>
          <w:sz w:val="20"/>
          <w:szCs w:val="20"/>
        </w:rPr>
        <w:t>Giacomo Carelli</w:t>
      </w:r>
      <w:r w:rsidRPr="005806AE">
        <w:rPr>
          <w:bCs/>
          <w:sz w:val="20"/>
          <w:szCs w:val="20"/>
        </w:rPr>
        <w:t xml:space="preserve">, CEO do CA Auto Bank e Presidente da Drivalia. </w:t>
      </w:r>
      <w:r w:rsidRPr="005806AE">
        <w:rPr>
          <w:bCs/>
          <w:i/>
          <w:sz w:val="20"/>
          <w:szCs w:val="20"/>
        </w:rPr>
        <w:t>“O CA Auto Bank está a crescer rapidamente depois da transformação em interveniente independente e a Drivalia chegou quase a 165.000 unidades de frota em leasing e aluguer em 13 países, a que em breve se juntarão também a Alemanha e a Polónia, fazendo-nos aproximar cada vez mais do nosso objetivo: tornar-nos líderes pan-europeus da mobilidade do amanhã”.</w:t>
      </w:r>
    </w:p>
    <w:p w14:paraId="7A270B70" w14:textId="77777777" w:rsidR="00967DB5" w:rsidRPr="005806AE" w:rsidRDefault="00967DB5" w:rsidP="00967DB5">
      <w:pPr>
        <w:spacing w:line="276" w:lineRule="auto"/>
        <w:jc w:val="both"/>
        <w:rPr>
          <w:rFonts w:cs="Arial"/>
          <w:bCs/>
          <w:sz w:val="20"/>
          <w:szCs w:val="20"/>
        </w:rPr>
      </w:pPr>
    </w:p>
    <w:p w14:paraId="44593CAB" w14:textId="31F50FD1" w:rsidR="00776B72" w:rsidRPr="005806AE" w:rsidRDefault="00967DB5" w:rsidP="00967DB5">
      <w:pPr>
        <w:jc w:val="both"/>
        <w:rPr>
          <w:sz w:val="20"/>
          <w:szCs w:val="20"/>
        </w:rPr>
      </w:pPr>
      <w:r w:rsidRPr="005806AE">
        <w:rPr>
          <w:i/>
          <w:sz w:val="20"/>
          <w:szCs w:val="20"/>
        </w:rPr>
        <w:t xml:space="preserve">“Num mercado como o alemão, com uma marcada sensibilidade relativamente à mobilidade verde, o Banco encontrou terreno fértil para desenvolver as próprias propostas, que em breve poderão ser implementadas com a oferta de mobilidade da Drivalia”, </w:t>
      </w:r>
      <w:r w:rsidRPr="005806AE">
        <w:rPr>
          <w:sz w:val="20"/>
          <w:szCs w:val="20"/>
        </w:rPr>
        <w:t xml:space="preserve">declarou </w:t>
      </w:r>
      <w:r w:rsidRPr="005806AE">
        <w:rPr>
          <w:b/>
          <w:sz w:val="20"/>
          <w:szCs w:val="20"/>
        </w:rPr>
        <w:t>Karsten Borkowsky</w:t>
      </w:r>
      <w:r w:rsidRPr="005806AE">
        <w:rPr>
          <w:sz w:val="20"/>
          <w:szCs w:val="20"/>
        </w:rPr>
        <w:t xml:space="preserve">, Country Manager do CA Auto Bank Deutschland. </w:t>
      </w:r>
      <w:r w:rsidRPr="005806AE">
        <w:rPr>
          <w:i/>
          <w:iCs/>
          <w:sz w:val="20"/>
          <w:szCs w:val="20"/>
        </w:rPr>
        <w:t>“Na Alemanha,</w:t>
      </w:r>
      <w:r w:rsidRPr="005806AE">
        <w:rPr>
          <w:bCs/>
          <w:i/>
          <w:iCs/>
          <w:sz w:val="20"/>
          <w:szCs w:val="20"/>
        </w:rPr>
        <w:t xml:space="preserve"> o CA Auto Bank e a Drivalia serão o motor do processo de democratização dos veículos de zero e de baixas emissões, para contribuir para a transição energética na mobilidade”.</w:t>
      </w:r>
    </w:p>
    <w:p w14:paraId="46EEC39E" w14:textId="0F656CE6" w:rsidR="00967DB5" w:rsidRPr="005806AE" w:rsidRDefault="00967DB5" w:rsidP="00967DB5">
      <w:pPr>
        <w:jc w:val="both"/>
        <w:rPr>
          <w:i/>
          <w:sz w:val="20"/>
          <w:szCs w:val="20"/>
          <w:lang w:val="it-IT"/>
        </w:rPr>
      </w:pPr>
    </w:p>
    <w:p w14:paraId="6BA763A5" w14:textId="3C6B4FE8" w:rsidR="00035B9C" w:rsidRPr="005806AE" w:rsidRDefault="00035B9C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7BE55384" w14:textId="27C1DFCC" w:rsidR="00F337AE" w:rsidRPr="005806AE" w:rsidRDefault="00F337AE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53B35DDD" w14:textId="2324CF70" w:rsidR="00F337AE" w:rsidRPr="005806AE" w:rsidRDefault="00F337AE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5636C198" w14:textId="77777777" w:rsidR="00F337AE" w:rsidRPr="005806AE" w:rsidRDefault="00F337AE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056012CD" w14:textId="77777777" w:rsidR="00035B9C" w:rsidRPr="005806AE" w:rsidRDefault="00035B9C" w:rsidP="00EF50AF">
      <w:pPr>
        <w:spacing w:line="276" w:lineRule="auto"/>
        <w:jc w:val="both"/>
        <w:rPr>
          <w:bCs/>
          <w:sz w:val="20"/>
          <w:szCs w:val="20"/>
          <w:lang w:val="it-IT"/>
        </w:rPr>
      </w:pPr>
    </w:p>
    <w:p w14:paraId="30CCD9D7" w14:textId="48B4575D" w:rsidR="00CD6E3B" w:rsidRPr="005806AE" w:rsidRDefault="00CD6E3B" w:rsidP="00CD6E3B">
      <w:pPr>
        <w:shd w:val="clear" w:color="auto" w:fill="FFFFFF"/>
        <w:spacing w:line="276" w:lineRule="auto"/>
        <w:rPr>
          <w:b/>
          <w:i/>
          <w:color w:val="5B6770"/>
          <w:sz w:val="16"/>
          <w:szCs w:val="16"/>
        </w:rPr>
      </w:pPr>
      <w:r w:rsidRPr="005806AE">
        <w:rPr>
          <w:b/>
          <w:i/>
          <w:color w:val="5B6770"/>
          <w:sz w:val="16"/>
          <w:szCs w:val="16"/>
        </w:rPr>
        <w:t>CA Auto Bank S.p.A.</w:t>
      </w:r>
    </w:p>
    <w:p w14:paraId="2DF5417E" w14:textId="0BD1D212" w:rsidR="00882A77" w:rsidRPr="005806AE" w:rsidRDefault="00882A77" w:rsidP="00CD6E3B">
      <w:pPr>
        <w:shd w:val="clear" w:color="auto" w:fill="FFFFFF"/>
        <w:spacing w:line="276" w:lineRule="auto"/>
        <w:jc w:val="both"/>
        <w:rPr>
          <w:i/>
          <w:iCs/>
          <w:color w:val="5B6770"/>
          <w:sz w:val="16"/>
          <w:szCs w:val="16"/>
          <w:shd w:val="clear" w:color="auto" w:fill="FFFFFF"/>
        </w:rPr>
      </w:pPr>
      <w:r w:rsidRPr="005806AE">
        <w:rPr>
          <w:i/>
          <w:iCs/>
          <w:color w:val="5B6770"/>
          <w:sz w:val="16"/>
          <w:szCs w:val="16"/>
          <w:shd w:val="clear" w:color="auto" w:fill="FFFFFF"/>
        </w:rPr>
        <w:t xml:space="preserve">O CA Auto Bank é um banco universal, detido pelo Crédit Agricole Consumer Finance, que opera como agente independente e multimarca nos setores do financiamento e leasing de veículos e da mobilidade. O CA Auto Bank oferece uma gama completa de soluções de financiamento e de mobilidade, assim como serviços de seguros. Os programas de crédito, leasing, aluguer e financiamento da mobilidade propostos pelo CA Auto Bank são concebidos especificamente para redes de venda, clientes particulares e frotas de empresas. O CA Auto Bank está presente em </w:t>
      </w:r>
      <w:r w:rsidRPr="005806AE">
        <w:rPr>
          <w:i/>
          <w:iCs/>
          <w:color w:val="5B6770"/>
          <w:sz w:val="16"/>
          <w:szCs w:val="16"/>
          <w:shd w:val="clear" w:color="auto" w:fill="FFFFFF"/>
        </w:rPr>
        <w:lastRenderedPageBreak/>
        <w:t>18 países europeus (Alemanha, Áustria, Bélgica, Dinamarca, Espanha, Finlândia, França, Grécia, Irlanda, Itália, Noruega, Países Baixos, Polónia, Portugal, República Checa, Suécia, Suíça e Reino Unido) e em Marrocos, diretamente ou através de filiais, com um total de mais de 2200 funcionários. A 30 de junho de 2023, os empréstimos em fim de período do CA Auto Bank ascendiam a 24,7 mil milhões de euros.</w:t>
      </w:r>
    </w:p>
    <w:p w14:paraId="35EC87CD" w14:textId="77777777" w:rsidR="00882A77" w:rsidRPr="005806AE" w:rsidRDefault="00882A77" w:rsidP="00CD6E3B">
      <w:pPr>
        <w:shd w:val="clear" w:color="auto" w:fill="FFFFFF"/>
        <w:spacing w:line="276" w:lineRule="auto"/>
        <w:jc w:val="both"/>
        <w:rPr>
          <w:i/>
          <w:iCs/>
          <w:color w:val="5B6770"/>
          <w:sz w:val="16"/>
          <w:szCs w:val="16"/>
          <w:shd w:val="clear" w:color="auto" w:fill="FFFFFF"/>
        </w:rPr>
      </w:pPr>
    </w:p>
    <w:p w14:paraId="1B560F4D" w14:textId="757B9335" w:rsidR="00CD6E3B" w:rsidRPr="005806AE" w:rsidRDefault="00CD6E3B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</w:rPr>
      </w:pPr>
      <w:r w:rsidRPr="005806AE">
        <w:rPr>
          <w:i/>
          <w:color w:val="5B6770"/>
          <w:sz w:val="16"/>
          <w:szCs w:val="16"/>
        </w:rPr>
        <w:t xml:space="preserve">Por meio da </w:t>
      </w:r>
      <w:r w:rsidRPr="005806AE">
        <w:rPr>
          <w:b/>
          <w:i/>
          <w:color w:val="5B6770"/>
          <w:sz w:val="16"/>
          <w:szCs w:val="16"/>
        </w:rPr>
        <w:t>Drivalia</w:t>
      </w:r>
      <w:r w:rsidRPr="005806AE">
        <w:rPr>
          <w:i/>
          <w:color w:val="5B6770"/>
          <w:sz w:val="16"/>
          <w:szCs w:val="16"/>
        </w:rPr>
        <w:t xml:space="preserve">, a empresa de aluguer e mobilidade do Grupo, o Banco oferece uma gama completa de soluções de mobilidade, </w:t>
      </w:r>
      <w:r w:rsidRPr="005806AE">
        <w:rPr>
          <w:bCs/>
          <w:i/>
          <w:color w:val="5B6770"/>
          <w:sz w:val="16"/>
          <w:szCs w:val="16"/>
        </w:rPr>
        <w:t>desde partilha de veículos elétricos até inovadoras subscrições de carro, passando pelo aluguer para todas as durações</w:t>
      </w:r>
      <w:r w:rsidRPr="005806AE">
        <w:rPr>
          <w:i/>
          <w:color w:val="5B6770"/>
          <w:sz w:val="16"/>
          <w:szCs w:val="16"/>
        </w:rPr>
        <w:t xml:space="preserve">. A Drivalia </w:t>
      </w:r>
      <w:r w:rsidRPr="005806AE">
        <w:rPr>
          <w:bCs/>
          <w:i/>
          <w:color w:val="5B6770"/>
          <w:sz w:val="16"/>
          <w:szCs w:val="16"/>
        </w:rPr>
        <w:t>ocupa-se de mobilidade a 360°, propondo fórmulas de mobilidade inovadoras, que unem flexibilidade, fruição digital, abordagem on demand e sustentabilidade</w:t>
      </w:r>
      <w:r w:rsidRPr="005806AE">
        <w:rPr>
          <w:i/>
          <w:color w:val="5B6770"/>
          <w:sz w:val="16"/>
          <w:szCs w:val="16"/>
        </w:rPr>
        <w:t>. Em junho de 2019, a empresa inaugurou a rede das Mobility Stores, pontos de venda físicos onde os clientes podem ter acesso a todos os serviços de mobilidade propostos. Com o lançamento da primeira Mobility Store completamente eletrificada no aeroporto de Turim - Caselle em 2020, a que seguiram muitas outras, a Drivalia tornou-se um operador de referência na mobilidade sustentável: contando hoje com mais de 1.600 pontos de carregamento instalados em todas as Stores, dispõe da maior rede eletrificada privada de Itália. No curso de 2023, o projeto de eletrificação prosseguirá também nos países europeus onde a Drivalia opera.</w:t>
      </w:r>
    </w:p>
    <w:p w14:paraId="249EC7CC" w14:textId="77777777" w:rsidR="000D24A2" w:rsidRPr="005806AE" w:rsidRDefault="000D24A2" w:rsidP="00CD6E3B">
      <w:pPr>
        <w:shd w:val="clear" w:color="auto" w:fill="FFFFFF"/>
        <w:spacing w:line="276" w:lineRule="auto"/>
        <w:jc w:val="both"/>
        <w:rPr>
          <w:i/>
          <w:color w:val="5B6770"/>
          <w:sz w:val="16"/>
          <w:szCs w:val="16"/>
          <w:lang w:val="it-IT"/>
        </w:rPr>
      </w:pPr>
    </w:p>
    <w:p w14:paraId="4F95BBD6" w14:textId="77777777" w:rsidR="00CD6E3B" w:rsidRPr="00CD6E3B" w:rsidRDefault="00CD6E3B" w:rsidP="00CD6E3B">
      <w:pPr>
        <w:shd w:val="clear" w:color="auto" w:fill="FFFFFF"/>
        <w:spacing w:line="276" w:lineRule="auto"/>
        <w:jc w:val="both"/>
        <w:rPr>
          <w:b/>
          <w:i/>
          <w:color w:val="5B6770"/>
          <w:sz w:val="16"/>
          <w:szCs w:val="16"/>
        </w:rPr>
      </w:pPr>
      <w:r w:rsidRPr="005806AE">
        <w:rPr>
          <w:i/>
          <w:color w:val="5B6770"/>
          <w:sz w:val="16"/>
          <w:szCs w:val="16"/>
        </w:rPr>
        <w:t>Para mais informações:</w:t>
      </w:r>
    </w:p>
    <w:p w14:paraId="3E53E9CB" w14:textId="74495828" w:rsidR="00CD6E3B" w:rsidRPr="00CD6E3B" w:rsidRDefault="00000000" w:rsidP="00CD6E3B">
      <w:pPr>
        <w:shd w:val="clear" w:color="auto" w:fill="FFFFFF"/>
        <w:spacing w:line="276" w:lineRule="auto"/>
        <w:jc w:val="both"/>
        <w:rPr>
          <w:i/>
          <w:color w:val="595959"/>
          <w:sz w:val="16"/>
          <w:szCs w:val="16"/>
        </w:rPr>
      </w:pPr>
      <w:hyperlink r:id="rId8" w:history="1">
        <w:r w:rsidR="00D1712A">
          <w:rPr>
            <w:rStyle w:val="Collegamentoipertestuale"/>
            <w:i/>
            <w:sz w:val="16"/>
            <w:szCs w:val="16"/>
          </w:rPr>
          <w:t>www.ca-autobank.com</w:t>
        </w:r>
      </w:hyperlink>
      <w:r w:rsidR="00D1712A">
        <w:rPr>
          <w:i/>
          <w:color w:val="595959"/>
          <w:sz w:val="16"/>
          <w:szCs w:val="16"/>
        </w:rPr>
        <w:t xml:space="preserve"> </w:t>
      </w:r>
    </w:p>
    <w:p w14:paraId="343CDD8C" w14:textId="055A11B6" w:rsidR="00CD6E3B" w:rsidRPr="002F59E8" w:rsidRDefault="00000000" w:rsidP="00CD6E3B">
      <w:pPr>
        <w:spacing w:line="276" w:lineRule="auto"/>
        <w:jc w:val="both"/>
        <w:rPr>
          <w:i/>
          <w:color w:val="0000FF"/>
          <w:sz w:val="16"/>
          <w:szCs w:val="16"/>
          <w:u w:val="single"/>
        </w:rPr>
      </w:pPr>
      <w:hyperlink r:id="rId9" w:history="1">
        <w:r w:rsidR="00D1712A">
          <w:rPr>
            <w:rStyle w:val="Collegamentoipertestuale"/>
            <w:i/>
            <w:sz w:val="16"/>
            <w:szCs w:val="16"/>
          </w:rPr>
          <w:t>www.drivalia.com</w:t>
        </w:r>
      </w:hyperlink>
      <w:r w:rsidR="00D1712A">
        <w:rPr>
          <w:i/>
          <w:color w:val="0000FF"/>
          <w:sz w:val="16"/>
          <w:szCs w:val="16"/>
          <w:u w:val="single"/>
        </w:rPr>
        <w:t xml:space="preserve"> </w:t>
      </w:r>
    </w:p>
    <w:p w14:paraId="7AB846D8" w14:textId="77777777" w:rsidR="00233283" w:rsidRPr="008961E9" w:rsidRDefault="00233283" w:rsidP="00137F3E">
      <w:pPr>
        <w:shd w:val="clear" w:color="auto" w:fill="FFFFFF"/>
        <w:spacing w:line="276" w:lineRule="auto"/>
        <w:jc w:val="both"/>
        <w:rPr>
          <w:bCs/>
          <w:color w:val="595959" w:themeColor="text1" w:themeTint="A6"/>
          <w:sz w:val="16"/>
          <w:szCs w:val="16"/>
          <w:lang w:val="it-IT"/>
        </w:rPr>
      </w:pPr>
    </w:p>
    <w:sectPr w:rsidR="00233283" w:rsidRPr="008961E9" w:rsidSect="008D1AB8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554" w:right="1247" w:bottom="1278" w:left="2268" w:header="567" w:footer="24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57819" w14:textId="77777777" w:rsidR="00932EE6" w:rsidRDefault="00932EE6" w:rsidP="00CF6B9F">
      <w:r>
        <w:separator/>
      </w:r>
    </w:p>
  </w:endnote>
  <w:endnote w:type="continuationSeparator" w:id="0">
    <w:p w14:paraId="1E0D6EBA" w14:textId="77777777" w:rsidR="00932EE6" w:rsidRDefault="00932EE6" w:rsidP="00CF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8D3E" w14:textId="5F42448D" w:rsidR="00CF6B9F" w:rsidRDefault="00CF6B9F" w:rsidP="00D86831">
    <w:pPr>
      <w:pStyle w:val="Pidipagina"/>
    </w:pPr>
  </w:p>
  <w:p w14:paraId="0C4CCB77" w14:textId="77777777" w:rsidR="00CF6B9F" w:rsidRDefault="00CF6B9F" w:rsidP="00D86831">
    <w:pPr>
      <w:pStyle w:val="Pidipagina"/>
    </w:pPr>
  </w:p>
  <w:p w14:paraId="5EAB51F9" w14:textId="77777777" w:rsidR="00CF6B9F" w:rsidRDefault="00CF6B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FD24" w14:textId="1402D4A6" w:rsidR="00CF6B9F" w:rsidRDefault="00CF6B9F">
    <w:pPr>
      <w:pStyle w:val="Pidipagina"/>
      <w:jc w:val="center"/>
    </w:pPr>
  </w:p>
  <w:p w14:paraId="03AC9EF6" w14:textId="77777777" w:rsidR="00CF6B9F" w:rsidRDefault="00CF6B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F5972" w14:textId="77777777" w:rsidR="00932EE6" w:rsidRDefault="00932EE6" w:rsidP="00CF6B9F">
      <w:r>
        <w:separator/>
      </w:r>
    </w:p>
  </w:footnote>
  <w:footnote w:type="continuationSeparator" w:id="0">
    <w:p w14:paraId="5822A91C" w14:textId="77777777" w:rsidR="00932EE6" w:rsidRDefault="00932EE6" w:rsidP="00CF6B9F">
      <w:r>
        <w:continuationSeparator/>
      </w:r>
    </w:p>
  </w:footnote>
  <w:footnote w:id="1">
    <w:p w14:paraId="50D36F05" w14:textId="592A9239" w:rsidR="00967DB5" w:rsidRPr="003F6AF4" w:rsidRDefault="00967DB5" w:rsidP="00967DB5">
      <w:pPr>
        <w:pStyle w:val="Testonotaapidipagina"/>
      </w:pPr>
      <w:r w:rsidRPr="005806AE">
        <w:rPr>
          <w:rStyle w:val="Rimandonotaapidipagina"/>
        </w:rPr>
        <w:footnoteRef/>
      </w:r>
      <w:r w:rsidRPr="005806AE">
        <w:t xml:space="preserve"> </w:t>
      </w:r>
      <w:hyperlink r:id="rId1" w:history="1">
        <w:r w:rsidRPr="005806AE">
          <w:rPr>
            <w:rStyle w:val="Collegamentoipertestuale"/>
            <w:sz w:val="16"/>
          </w:rPr>
          <w:t>Relatório ACEA</w:t>
        </w:r>
      </w:hyperlink>
      <w:r w:rsidRPr="005806AE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48C32" w14:textId="140953B9" w:rsidR="00CF6B9F" w:rsidRDefault="00CF6B9F" w:rsidP="00CF6B9F">
    <w:pPr>
      <w:rPr>
        <w:noProof/>
      </w:rPr>
    </w:pPr>
    <w:r>
      <w:rPr>
        <w:noProof/>
      </w:rPr>
      <w:drawing>
        <wp:anchor distT="0" distB="0" distL="114300" distR="114300" simplePos="0" relativeHeight="251684864" behindDoc="1" locked="0" layoutInCell="1" allowOverlap="1" wp14:anchorId="1A3B0EB1" wp14:editId="5EA51041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200150" cy="895350"/>
          <wp:effectExtent l="0" t="0" r="0" b="0"/>
          <wp:wrapTight wrapText="bothSides">
            <wp:wrapPolygon edited="0">
              <wp:start x="17486" y="0"/>
              <wp:lineTo x="8229" y="1379"/>
              <wp:lineTo x="2743" y="4136"/>
              <wp:lineTo x="2743" y="14706"/>
              <wp:lineTo x="3771" y="15626"/>
              <wp:lineTo x="10629" y="15626"/>
              <wp:lineTo x="686" y="17464"/>
              <wp:lineTo x="0" y="20221"/>
              <wp:lineTo x="2400" y="21140"/>
              <wp:lineTo x="21257" y="21140"/>
              <wp:lineTo x="21257" y="17464"/>
              <wp:lineTo x="19886" y="17004"/>
              <wp:lineTo x="18514" y="14247"/>
              <wp:lineTo x="16800" y="8272"/>
              <wp:lineTo x="18171" y="8272"/>
              <wp:lineTo x="19886" y="3677"/>
              <wp:lineTo x="19543" y="0"/>
              <wp:lineTo x="17486" y="0"/>
            </wp:wrapPolygon>
          </wp:wrapTight>
          <wp:docPr id="6" name="Immagine 6" descr="D:\users\sc68694\AppData\Local\Microsoft\Windows\INetCache\Content.Word\CA Auto Bank_LogoVerticale-positiv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users\sc68694\AppData\Local\Microsoft\Windows\INetCache\Content.Word\CA Auto Bank_LogoVerticale-positiv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094" t="26196" r="27095" b="25441"/>
                  <a:stretch>
                    <a:fillRect/>
                  </a:stretch>
                </pic:blipFill>
                <pic:spPr bwMode="auto">
                  <a:xfrm>
                    <a:off x="0" y="0"/>
                    <a:ext cx="1205043" cy="89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3840" behindDoc="1" locked="1" layoutInCell="1" allowOverlap="1" wp14:anchorId="3E53EDBB" wp14:editId="2DA74897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9" name="Immagine 9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</w:p>
  <w:p w14:paraId="3B718E3A" w14:textId="44DD96E8" w:rsidR="00CF6B9F" w:rsidRDefault="0014308D" w:rsidP="00CF6B9F">
    <w:r>
      <w:rPr>
        <w:noProof/>
      </w:rPr>
      <w:drawing>
        <wp:anchor distT="0" distB="0" distL="114300" distR="114300" simplePos="0" relativeHeight="251691008" behindDoc="0" locked="0" layoutInCell="1" allowOverlap="1" wp14:anchorId="235FC3E5" wp14:editId="03F30CB0">
          <wp:simplePos x="0" y="0"/>
          <wp:positionH relativeFrom="margin">
            <wp:align>right</wp:align>
          </wp:positionH>
          <wp:positionV relativeFrom="paragraph">
            <wp:posOffset>132080</wp:posOffset>
          </wp:positionV>
          <wp:extent cx="1745615" cy="309880"/>
          <wp:effectExtent l="0" t="0" r="6985" b="0"/>
          <wp:wrapNone/>
          <wp:docPr id="2" name="Immagine 2" descr="D:\users\sc68694\AppData\Local\Microsoft\Windows\INetCache\Content.Word\LOGO-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D:\users\sc68694\AppData\Local\Microsoft\Windows\INetCache\Content.Word\LOGO-POSITIVO.PNG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45" t="39999" r="9178" b="39714"/>
                  <a:stretch/>
                </pic:blipFill>
                <pic:spPr bwMode="auto">
                  <a:xfrm>
                    <a:off x="0" y="0"/>
                    <a:ext cx="174561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8720" behindDoc="1" locked="1" layoutInCell="1" allowOverlap="1" wp14:anchorId="08A393F7" wp14:editId="72F572EF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8" name="Immagine 8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5C50" w14:textId="274F9524" w:rsidR="00CF6B9F" w:rsidRPr="008D1AB8" w:rsidRDefault="00CF6B9F" w:rsidP="008D1AB8">
    <w:pPr>
      <w:tabs>
        <w:tab w:val="left" w:pos="7428"/>
      </w:tabs>
      <w:spacing w:line="240" w:lineRule="auto"/>
      <w:rPr>
        <w:noProof/>
      </w:rPr>
    </w:pPr>
    <w:r>
      <w:rPr>
        <w:noProof/>
      </w:rPr>
      <w:drawing>
        <wp:anchor distT="0" distB="0" distL="114300" distR="114300" simplePos="0" relativeHeight="251686912" behindDoc="1" locked="0" layoutInCell="1" allowOverlap="1" wp14:anchorId="0E0D89D3" wp14:editId="14AFA65A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200150" cy="895350"/>
          <wp:effectExtent l="0" t="0" r="0" b="0"/>
          <wp:wrapTight wrapText="bothSides">
            <wp:wrapPolygon edited="0">
              <wp:start x="17486" y="0"/>
              <wp:lineTo x="8229" y="1379"/>
              <wp:lineTo x="2743" y="4136"/>
              <wp:lineTo x="2743" y="14706"/>
              <wp:lineTo x="3771" y="15626"/>
              <wp:lineTo x="10629" y="15626"/>
              <wp:lineTo x="686" y="17464"/>
              <wp:lineTo x="0" y="20221"/>
              <wp:lineTo x="2400" y="21140"/>
              <wp:lineTo x="21257" y="21140"/>
              <wp:lineTo x="21257" y="17464"/>
              <wp:lineTo x="19886" y="17004"/>
              <wp:lineTo x="18514" y="14247"/>
              <wp:lineTo x="16800" y="8272"/>
              <wp:lineTo x="18171" y="8272"/>
              <wp:lineTo x="19886" y="3677"/>
              <wp:lineTo x="19543" y="0"/>
              <wp:lineTo x="17486" y="0"/>
            </wp:wrapPolygon>
          </wp:wrapTight>
          <wp:docPr id="7" name="Immagine 7" descr="D:\users\sc68694\AppData\Local\Microsoft\Windows\INetCache\Content.Word\CA Auto Bank_LogoVerticale-positiv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users\sc68694\AppData\Local\Microsoft\Windows\INetCache\Content.Word\CA Auto Bank_LogoVerticale-positiv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094" t="26196" r="27095" b="25441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1" locked="1" layoutInCell="1" allowOverlap="1" wp14:anchorId="020A5F12" wp14:editId="4A268499">
          <wp:simplePos x="0" y="0"/>
          <wp:positionH relativeFrom="page">
            <wp:posOffset>540385</wp:posOffset>
          </wp:positionH>
          <wp:positionV relativeFrom="page">
            <wp:posOffset>2088515</wp:posOffset>
          </wp:positionV>
          <wp:extent cx="253365" cy="1828800"/>
          <wp:effectExtent l="25400" t="0" r="635" b="0"/>
          <wp:wrapNone/>
          <wp:docPr id="3" name="Immagine 3" descr="press relea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3365" cy="182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Pr="00990C56">
      <w:rPr>
        <w:rFonts w:ascii="Times New Roman" w:hAnsi="Times New Roman"/>
        <w:color w:val="auto"/>
        <w:sz w:val="24"/>
        <w:szCs w:val="24"/>
      </w:rPr>
      <w:fldChar w:fldCharType="begin"/>
    </w:r>
    <w:r w:rsidRPr="00990C56">
      <w:rPr>
        <w:rFonts w:ascii="Times New Roman" w:hAnsi="Times New Roman"/>
        <w:color w:val="auto"/>
        <w:sz w:val="24"/>
        <w:szCs w:val="24"/>
      </w:rPr>
      <w:instrText xml:space="preserve"> INCLUDEPICTURE "https://www.rmcmotori.com/wp-content/uploads/2019/12/fdcf1f_fac94b2241924a7f99a6a59d7700e288-mv2.png" \* MERGEFORMATINET </w:instrText>
    </w:r>
    <w:r w:rsidRPr="00990C56">
      <w:rPr>
        <w:rFonts w:ascii="Times New Roman" w:hAnsi="Times New Roman"/>
        <w:color w:val="auto"/>
        <w:sz w:val="24"/>
        <w:szCs w:val="24"/>
      </w:rPr>
      <w:fldChar w:fldCharType="end"/>
    </w:r>
  </w:p>
  <w:p w14:paraId="10BDBD6D" w14:textId="33195A39" w:rsidR="00CF6B9F" w:rsidRDefault="002757AC" w:rsidP="00CF6B9F">
    <w:r>
      <w:rPr>
        <w:noProof/>
      </w:rPr>
      <w:drawing>
        <wp:anchor distT="0" distB="0" distL="114300" distR="114300" simplePos="0" relativeHeight="251688960" behindDoc="0" locked="0" layoutInCell="1" allowOverlap="1" wp14:anchorId="054F9230" wp14:editId="7CB4A197">
          <wp:simplePos x="0" y="0"/>
          <wp:positionH relativeFrom="margin">
            <wp:posOffset>3617932</wp:posOffset>
          </wp:positionH>
          <wp:positionV relativeFrom="paragraph">
            <wp:posOffset>178435</wp:posOffset>
          </wp:positionV>
          <wp:extent cx="1745615" cy="309880"/>
          <wp:effectExtent l="0" t="0" r="6985" b="0"/>
          <wp:wrapNone/>
          <wp:docPr id="1" name="Immagine 1" descr="D:\users\sc68694\AppData\Local\Microsoft\Windows\INetCache\Content.Word\LOGO-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D:\users\sc68694\AppData\Local\Microsoft\Windows\INetCache\Content.Word\LOGO-POSITIVO.PNG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45" t="39999" r="9178" b="39714"/>
                  <a:stretch/>
                </pic:blipFill>
                <pic:spPr bwMode="auto">
                  <a:xfrm>
                    <a:off x="0" y="0"/>
                    <a:ext cx="174561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</w:p>
  <w:p w14:paraId="2DE2A484" w14:textId="4D981E1C" w:rsidR="00CF6B9F" w:rsidRPr="00C01009" w:rsidRDefault="00CF6B9F" w:rsidP="00D00A74">
    <w:pPr>
      <w:ind w:left="2880" w:firstLine="720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2D2"/>
    <w:multiLevelType w:val="hybridMultilevel"/>
    <w:tmpl w:val="4D88B4FC"/>
    <w:lvl w:ilvl="0" w:tplc="E8500C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38C2"/>
    <w:multiLevelType w:val="hybridMultilevel"/>
    <w:tmpl w:val="D206C4AE"/>
    <w:lvl w:ilvl="0" w:tplc="C144F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EAC74">
      <w:start w:val="9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63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8B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6A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8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C6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A3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6F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666465"/>
    <w:multiLevelType w:val="multilevel"/>
    <w:tmpl w:val="979A7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121EB0"/>
    <w:multiLevelType w:val="hybridMultilevel"/>
    <w:tmpl w:val="1A301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71053"/>
    <w:multiLevelType w:val="hybridMultilevel"/>
    <w:tmpl w:val="D3B2D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875"/>
    <w:multiLevelType w:val="hybridMultilevel"/>
    <w:tmpl w:val="A9A6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4784F"/>
    <w:multiLevelType w:val="multilevel"/>
    <w:tmpl w:val="688E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972B0D"/>
    <w:multiLevelType w:val="hybridMultilevel"/>
    <w:tmpl w:val="8AD0BA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6C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AF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AA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49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B81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2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4D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E11483"/>
    <w:multiLevelType w:val="hybridMultilevel"/>
    <w:tmpl w:val="19CE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2B448C"/>
    <w:multiLevelType w:val="hybridMultilevel"/>
    <w:tmpl w:val="F882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32589">
    <w:abstractNumId w:val="2"/>
  </w:num>
  <w:num w:numId="2" w16cid:durableId="675427486">
    <w:abstractNumId w:val="9"/>
  </w:num>
  <w:num w:numId="3" w16cid:durableId="2089232854">
    <w:abstractNumId w:val="5"/>
  </w:num>
  <w:num w:numId="4" w16cid:durableId="1798332908">
    <w:abstractNumId w:val="4"/>
  </w:num>
  <w:num w:numId="5" w16cid:durableId="517238244">
    <w:abstractNumId w:val="7"/>
  </w:num>
  <w:num w:numId="6" w16cid:durableId="1746295148">
    <w:abstractNumId w:val="1"/>
  </w:num>
  <w:num w:numId="7" w16cid:durableId="212885913">
    <w:abstractNumId w:val="3"/>
  </w:num>
  <w:num w:numId="8" w16cid:durableId="949432189">
    <w:abstractNumId w:val="6"/>
  </w:num>
  <w:num w:numId="9" w16cid:durableId="339937912">
    <w:abstractNumId w:val="0"/>
  </w:num>
  <w:num w:numId="10" w16cid:durableId="15766960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0" w:nlCheck="1" w:checkStyle="0"/>
  <w:proofState w:spelling="clean" w:grammar="clean"/>
  <w:attachedTemplate r:id="rId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57"/>
    <w:rsid w:val="000107CA"/>
    <w:rsid w:val="00017B06"/>
    <w:rsid w:val="00020E8A"/>
    <w:rsid w:val="000223C9"/>
    <w:rsid w:val="0002685E"/>
    <w:rsid w:val="00030954"/>
    <w:rsid w:val="00030EFF"/>
    <w:rsid w:val="00033159"/>
    <w:rsid w:val="00034098"/>
    <w:rsid w:val="00035B9C"/>
    <w:rsid w:val="00036031"/>
    <w:rsid w:val="00037EAD"/>
    <w:rsid w:val="00042E3D"/>
    <w:rsid w:val="00052775"/>
    <w:rsid w:val="00052C30"/>
    <w:rsid w:val="00053AC0"/>
    <w:rsid w:val="00054650"/>
    <w:rsid w:val="00054AB4"/>
    <w:rsid w:val="00056657"/>
    <w:rsid w:val="00056995"/>
    <w:rsid w:val="00061EAB"/>
    <w:rsid w:val="0006347E"/>
    <w:rsid w:val="000635B8"/>
    <w:rsid w:val="00063984"/>
    <w:rsid w:val="0006659A"/>
    <w:rsid w:val="00071DA3"/>
    <w:rsid w:val="000734DC"/>
    <w:rsid w:val="000773BA"/>
    <w:rsid w:val="00077E91"/>
    <w:rsid w:val="000818B4"/>
    <w:rsid w:val="0008280D"/>
    <w:rsid w:val="000844DB"/>
    <w:rsid w:val="0008473A"/>
    <w:rsid w:val="000856BD"/>
    <w:rsid w:val="00092021"/>
    <w:rsid w:val="000926A0"/>
    <w:rsid w:val="00093F89"/>
    <w:rsid w:val="00094233"/>
    <w:rsid w:val="00096140"/>
    <w:rsid w:val="00096C4F"/>
    <w:rsid w:val="00097762"/>
    <w:rsid w:val="00097F1D"/>
    <w:rsid w:val="000A6769"/>
    <w:rsid w:val="000B1B68"/>
    <w:rsid w:val="000B2E96"/>
    <w:rsid w:val="000B482B"/>
    <w:rsid w:val="000B5C75"/>
    <w:rsid w:val="000B67C9"/>
    <w:rsid w:val="000C14AB"/>
    <w:rsid w:val="000C1549"/>
    <w:rsid w:val="000C199E"/>
    <w:rsid w:val="000C1CA7"/>
    <w:rsid w:val="000D0A41"/>
    <w:rsid w:val="000D1A0F"/>
    <w:rsid w:val="000D24A2"/>
    <w:rsid w:val="000D2987"/>
    <w:rsid w:val="000D4CD6"/>
    <w:rsid w:val="000D5183"/>
    <w:rsid w:val="000D5E34"/>
    <w:rsid w:val="000D7282"/>
    <w:rsid w:val="000E2133"/>
    <w:rsid w:val="000F048D"/>
    <w:rsid w:val="000F445A"/>
    <w:rsid w:val="00100FE2"/>
    <w:rsid w:val="001017E8"/>
    <w:rsid w:val="001118EA"/>
    <w:rsid w:val="0011299C"/>
    <w:rsid w:val="00112C9F"/>
    <w:rsid w:val="0011324D"/>
    <w:rsid w:val="001148F9"/>
    <w:rsid w:val="00117299"/>
    <w:rsid w:val="001230B3"/>
    <w:rsid w:val="00123C49"/>
    <w:rsid w:val="001244A0"/>
    <w:rsid w:val="00131309"/>
    <w:rsid w:val="00135E8A"/>
    <w:rsid w:val="00137D89"/>
    <w:rsid w:val="00137F3E"/>
    <w:rsid w:val="001416EB"/>
    <w:rsid w:val="0014308D"/>
    <w:rsid w:val="00145A45"/>
    <w:rsid w:val="001505D8"/>
    <w:rsid w:val="00151212"/>
    <w:rsid w:val="00152966"/>
    <w:rsid w:val="00152FF1"/>
    <w:rsid w:val="001573BE"/>
    <w:rsid w:val="00165914"/>
    <w:rsid w:val="00165BDE"/>
    <w:rsid w:val="00171316"/>
    <w:rsid w:val="00172328"/>
    <w:rsid w:val="00172FAE"/>
    <w:rsid w:val="0017359B"/>
    <w:rsid w:val="00174EE9"/>
    <w:rsid w:val="00175C9E"/>
    <w:rsid w:val="00176B2A"/>
    <w:rsid w:val="00177578"/>
    <w:rsid w:val="001821C0"/>
    <w:rsid w:val="00182E4F"/>
    <w:rsid w:val="001878CB"/>
    <w:rsid w:val="001902F1"/>
    <w:rsid w:val="00193C57"/>
    <w:rsid w:val="00194F3B"/>
    <w:rsid w:val="001952FE"/>
    <w:rsid w:val="001965AD"/>
    <w:rsid w:val="00196B9B"/>
    <w:rsid w:val="001A01BB"/>
    <w:rsid w:val="001A1592"/>
    <w:rsid w:val="001A5889"/>
    <w:rsid w:val="001B4B41"/>
    <w:rsid w:val="001B4DEE"/>
    <w:rsid w:val="001B5325"/>
    <w:rsid w:val="001B6682"/>
    <w:rsid w:val="001B6BAE"/>
    <w:rsid w:val="001C016C"/>
    <w:rsid w:val="001C035B"/>
    <w:rsid w:val="001C0E74"/>
    <w:rsid w:val="001C317F"/>
    <w:rsid w:val="001C3FBA"/>
    <w:rsid w:val="001D1518"/>
    <w:rsid w:val="001D1694"/>
    <w:rsid w:val="001D5437"/>
    <w:rsid w:val="001D5716"/>
    <w:rsid w:val="001E16F6"/>
    <w:rsid w:val="001E29F4"/>
    <w:rsid w:val="001E6805"/>
    <w:rsid w:val="001F263A"/>
    <w:rsid w:val="001F2F58"/>
    <w:rsid w:val="001F4605"/>
    <w:rsid w:val="001F77DB"/>
    <w:rsid w:val="001F7B2E"/>
    <w:rsid w:val="00213172"/>
    <w:rsid w:val="00216A38"/>
    <w:rsid w:val="00216A45"/>
    <w:rsid w:val="0021798B"/>
    <w:rsid w:val="00217FCC"/>
    <w:rsid w:val="0022039B"/>
    <w:rsid w:val="00220FA6"/>
    <w:rsid w:val="00226116"/>
    <w:rsid w:val="00226248"/>
    <w:rsid w:val="00226295"/>
    <w:rsid w:val="0023105E"/>
    <w:rsid w:val="00233283"/>
    <w:rsid w:val="00234A8D"/>
    <w:rsid w:val="00237AE3"/>
    <w:rsid w:val="00250927"/>
    <w:rsid w:val="0025573E"/>
    <w:rsid w:val="002571EB"/>
    <w:rsid w:val="00260D16"/>
    <w:rsid w:val="00261519"/>
    <w:rsid w:val="00262590"/>
    <w:rsid w:val="00263BE8"/>
    <w:rsid w:val="002703DF"/>
    <w:rsid w:val="00272AD6"/>
    <w:rsid w:val="002739D0"/>
    <w:rsid w:val="002757AC"/>
    <w:rsid w:val="002773CD"/>
    <w:rsid w:val="00280201"/>
    <w:rsid w:val="002810F6"/>
    <w:rsid w:val="00284540"/>
    <w:rsid w:val="00287FD9"/>
    <w:rsid w:val="00290372"/>
    <w:rsid w:val="00290638"/>
    <w:rsid w:val="00292203"/>
    <w:rsid w:val="00292E47"/>
    <w:rsid w:val="0029351D"/>
    <w:rsid w:val="00296834"/>
    <w:rsid w:val="002B5553"/>
    <w:rsid w:val="002B7155"/>
    <w:rsid w:val="002C498F"/>
    <w:rsid w:val="002C59C3"/>
    <w:rsid w:val="002C7232"/>
    <w:rsid w:val="002D29FE"/>
    <w:rsid w:val="002D2AC8"/>
    <w:rsid w:val="002D3AC1"/>
    <w:rsid w:val="002D40ED"/>
    <w:rsid w:val="002D5FE0"/>
    <w:rsid w:val="002E51A5"/>
    <w:rsid w:val="002F1B64"/>
    <w:rsid w:val="002F1E0C"/>
    <w:rsid w:val="002F3729"/>
    <w:rsid w:val="002F59E8"/>
    <w:rsid w:val="002F5EB8"/>
    <w:rsid w:val="002F6CF4"/>
    <w:rsid w:val="003013F9"/>
    <w:rsid w:val="00301C6D"/>
    <w:rsid w:val="00302984"/>
    <w:rsid w:val="00303BF4"/>
    <w:rsid w:val="00303D9B"/>
    <w:rsid w:val="003060CC"/>
    <w:rsid w:val="00323D50"/>
    <w:rsid w:val="00325973"/>
    <w:rsid w:val="00333B8C"/>
    <w:rsid w:val="00334C4F"/>
    <w:rsid w:val="00336FEA"/>
    <w:rsid w:val="003370BA"/>
    <w:rsid w:val="00341580"/>
    <w:rsid w:val="00342CB4"/>
    <w:rsid w:val="00347040"/>
    <w:rsid w:val="003515E2"/>
    <w:rsid w:val="00360571"/>
    <w:rsid w:val="0036228C"/>
    <w:rsid w:val="00366E4F"/>
    <w:rsid w:val="003702DC"/>
    <w:rsid w:val="00374ACC"/>
    <w:rsid w:val="00384F1B"/>
    <w:rsid w:val="003851E4"/>
    <w:rsid w:val="00385572"/>
    <w:rsid w:val="00391E09"/>
    <w:rsid w:val="003924A2"/>
    <w:rsid w:val="003938F0"/>
    <w:rsid w:val="003944B7"/>
    <w:rsid w:val="00396493"/>
    <w:rsid w:val="003967EB"/>
    <w:rsid w:val="00397DFC"/>
    <w:rsid w:val="003A1DCB"/>
    <w:rsid w:val="003A378E"/>
    <w:rsid w:val="003B0E5F"/>
    <w:rsid w:val="003B35B5"/>
    <w:rsid w:val="003B422D"/>
    <w:rsid w:val="003C2FD1"/>
    <w:rsid w:val="003C51CC"/>
    <w:rsid w:val="003C6EEE"/>
    <w:rsid w:val="003D1E62"/>
    <w:rsid w:val="003D2B68"/>
    <w:rsid w:val="003D31AF"/>
    <w:rsid w:val="003D4E09"/>
    <w:rsid w:val="003E1B97"/>
    <w:rsid w:val="003E2625"/>
    <w:rsid w:val="003E406D"/>
    <w:rsid w:val="003E4BC3"/>
    <w:rsid w:val="003E616F"/>
    <w:rsid w:val="003E6A69"/>
    <w:rsid w:val="003F1AD4"/>
    <w:rsid w:val="003F4650"/>
    <w:rsid w:val="003F5ACE"/>
    <w:rsid w:val="003F66C9"/>
    <w:rsid w:val="00403800"/>
    <w:rsid w:val="00410ADC"/>
    <w:rsid w:val="004141C0"/>
    <w:rsid w:val="004164F5"/>
    <w:rsid w:val="00417AE5"/>
    <w:rsid w:val="0042000E"/>
    <w:rsid w:val="004245AE"/>
    <w:rsid w:val="00426B2C"/>
    <w:rsid w:val="00431822"/>
    <w:rsid w:val="00432416"/>
    <w:rsid w:val="00433D17"/>
    <w:rsid w:val="00440AFC"/>
    <w:rsid w:val="00440F85"/>
    <w:rsid w:val="0044112F"/>
    <w:rsid w:val="00443B22"/>
    <w:rsid w:val="00445E38"/>
    <w:rsid w:val="0044628E"/>
    <w:rsid w:val="0045117B"/>
    <w:rsid w:val="00453918"/>
    <w:rsid w:val="00454CA5"/>
    <w:rsid w:val="00463BC6"/>
    <w:rsid w:val="004655ED"/>
    <w:rsid w:val="0047159B"/>
    <w:rsid w:val="0047209B"/>
    <w:rsid w:val="00473C95"/>
    <w:rsid w:val="004775CD"/>
    <w:rsid w:val="004806D5"/>
    <w:rsid w:val="00481584"/>
    <w:rsid w:val="004826CE"/>
    <w:rsid w:val="00482FD3"/>
    <w:rsid w:val="00483D3F"/>
    <w:rsid w:val="004877E1"/>
    <w:rsid w:val="00487A64"/>
    <w:rsid w:val="00492ED0"/>
    <w:rsid w:val="004937CF"/>
    <w:rsid w:val="00493BF7"/>
    <w:rsid w:val="00495863"/>
    <w:rsid w:val="004962C4"/>
    <w:rsid w:val="004A1435"/>
    <w:rsid w:val="004A14D1"/>
    <w:rsid w:val="004A2E3F"/>
    <w:rsid w:val="004A446C"/>
    <w:rsid w:val="004B64ED"/>
    <w:rsid w:val="004B71E3"/>
    <w:rsid w:val="004C239D"/>
    <w:rsid w:val="004C30E5"/>
    <w:rsid w:val="004C6310"/>
    <w:rsid w:val="004C7A51"/>
    <w:rsid w:val="004D36B2"/>
    <w:rsid w:val="004E2EF6"/>
    <w:rsid w:val="004E3647"/>
    <w:rsid w:val="004E3F39"/>
    <w:rsid w:val="004E471B"/>
    <w:rsid w:val="004E4BF5"/>
    <w:rsid w:val="004F1C30"/>
    <w:rsid w:val="004F6B0C"/>
    <w:rsid w:val="004F78CE"/>
    <w:rsid w:val="005021BF"/>
    <w:rsid w:val="00506484"/>
    <w:rsid w:val="005100AE"/>
    <w:rsid w:val="00513746"/>
    <w:rsid w:val="00514C15"/>
    <w:rsid w:val="00515541"/>
    <w:rsid w:val="00521AB3"/>
    <w:rsid w:val="00526834"/>
    <w:rsid w:val="00530F6E"/>
    <w:rsid w:val="00534D5D"/>
    <w:rsid w:val="00537B36"/>
    <w:rsid w:val="005427B9"/>
    <w:rsid w:val="00545D31"/>
    <w:rsid w:val="00546A41"/>
    <w:rsid w:val="00546BE4"/>
    <w:rsid w:val="005472A1"/>
    <w:rsid w:val="005552FB"/>
    <w:rsid w:val="00556C5B"/>
    <w:rsid w:val="00557428"/>
    <w:rsid w:val="00560067"/>
    <w:rsid w:val="0056506C"/>
    <w:rsid w:val="005658FC"/>
    <w:rsid w:val="0056643C"/>
    <w:rsid w:val="0056712F"/>
    <w:rsid w:val="005672BB"/>
    <w:rsid w:val="005713CA"/>
    <w:rsid w:val="00571B8C"/>
    <w:rsid w:val="0057495A"/>
    <w:rsid w:val="00575755"/>
    <w:rsid w:val="00577788"/>
    <w:rsid w:val="00580656"/>
    <w:rsid w:val="005806AE"/>
    <w:rsid w:val="00585517"/>
    <w:rsid w:val="00586EFB"/>
    <w:rsid w:val="00587177"/>
    <w:rsid w:val="0059190F"/>
    <w:rsid w:val="00593D50"/>
    <w:rsid w:val="00594F81"/>
    <w:rsid w:val="005956B9"/>
    <w:rsid w:val="00595C20"/>
    <w:rsid w:val="005964F0"/>
    <w:rsid w:val="005B06F4"/>
    <w:rsid w:val="005B0FB5"/>
    <w:rsid w:val="005B119E"/>
    <w:rsid w:val="005B2CCE"/>
    <w:rsid w:val="005C0BEC"/>
    <w:rsid w:val="005C1AD5"/>
    <w:rsid w:val="005C74C7"/>
    <w:rsid w:val="005D2358"/>
    <w:rsid w:val="005D5505"/>
    <w:rsid w:val="005E32D9"/>
    <w:rsid w:val="005F1377"/>
    <w:rsid w:val="005F55E7"/>
    <w:rsid w:val="005F6D9D"/>
    <w:rsid w:val="0060096A"/>
    <w:rsid w:val="00600A1F"/>
    <w:rsid w:val="006125CE"/>
    <w:rsid w:val="00612C94"/>
    <w:rsid w:val="00622A5B"/>
    <w:rsid w:val="006260E1"/>
    <w:rsid w:val="00632009"/>
    <w:rsid w:val="00633AAE"/>
    <w:rsid w:val="006378C6"/>
    <w:rsid w:val="006426D5"/>
    <w:rsid w:val="00644ABC"/>
    <w:rsid w:val="006458CC"/>
    <w:rsid w:val="00645B1C"/>
    <w:rsid w:val="006506DB"/>
    <w:rsid w:val="00654669"/>
    <w:rsid w:val="00656936"/>
    <w:rsid w:val="00660421"/>
    <w:rsid w:val="00661A3A"/>
    <w:rsid w:val="00661AE2"/>
    <w:rsid w:val="006620BE"/>
    <w:rsid w:val="006635F8"/>
    <w:rsid w:val="00676D63"/>
    <w:rsid w:val="0068064D"/>
    <w:rsid w:val="00681FEA"/>
    <w:rsid w:val="00685C5D"/>
    <w:rsid w:val="006870D9"/>
    <w:rsid w:val="00693022"/>
    <w:rsid w:val="00696C1A"/>
    <w:rsid w:val="006A06B9"/>
    <w:rsid w:val="006A09E4"/>
    <w:rsid w:val="006A24D0"/>
    <w:rsid w:val="006A5998"/>
    <w:rsid w:val="006A6C9C"/>
    <w:rsid w:val="006B1E21"/>
    <w:rsid w:val="006B4525"/>
    <w:rsid w:val="006B4D8C"/>
    <w:rsid w:val="006C1312"/>
    <w:rsid w:val="006C17E9"/>
    <w:rsid w:val="006D0761"/>
    <w:rsid w:val="006D2766"/>
    <w:rsid w:val="006D595A"/>
    <w:rsid w:val="006E328E"/>
    <w:rsid w:val="006E65C4"/>
    <w:rsid w:val="006E7CE7"/>
    <w:rsid w:val="006F2B49"/>
    <w:rsid w:val="006F49C2"/>
    <w:rsid w:val="00700049"/>
    <w:rsid w:val="00701CEC"/>
    <w:rsid w:val="00704A98"/>
    <w:rsid w:val="0070783E"/>
    <w:rsid w:val="00707E44"/>
    <w:rsid w:val="00711780"/>
    <w:rsid w:val="007117C5"/>
    <w:rsid w:val="00713E80"/>
    <w:rsid w:val="00714DE7"/>
    <w:rsid w:val="007175FD"/>
    <w:rsid w:val="007204FB"/>
    <w:rsid w:val="007209ED"/>
    <w:rsid w:val="007232FC"/>
    <w:rsid w:val="00723EA6"/>
    <w:rsid w:val="007241FA"/>
    <w:rsid w:val="007259E9"/>
    <w:rsid w:val="0073005C"/>
    <w:rsid w:val="00730504"/>
    <w:rsid w:val="00733114"/>
    <w:rsid w:val="00742128"/>
    <w:rsid w:val="007437E1"/>
    <w:rsid w:val="0074580A"/>
    <w:rsid w:val="007461DE"/>
    <w:rsid w:val="00746C39"/>
    <w:rsid w:val="00746EE9"/>
    <w:rsid w:val="00747BAF"/>
    <w:rsid w:val="007522EF"/>
    <w:rsid w:val="007538CC"/>
    <w:rsid w:val="00753E9D"/>
    <w:rsid w:val="00754C2D"/>
    <w:rsid w:val="00755B58"/>
    <w:rsid w:val="0075652B"/>
    <w:rsid w:val="007566D6"/>
    <w:rsid w:val="00760B38"/>
    <w:rsid w:val="00761BCE"/>
    <w:rsid w:val="00761F74"/>
    <w:rsid w:val="00763F44"/>
    <w:rsid w:val="00765EE4"/>
    <w:rsid w:val="00766C92"/>
    <w:rsid w:val="007713DF"/>
    <w:rsid w:val="00772CA3"/>
    <w:rsid w:val="0077503E"/>
    <w:rsid w:val="00776B72"/>
    <w:rsid w:val="007844AC"/>
    <w:rsid w:val="00784CEA"/>
    <w:rsid w:val="007855C1"/>
    <w:rsid w:val="00787323"/>
    <w:rsid w:val="00790B18"/>
    <w:rsid w:val="00791242"/>
    <w:rsid w:val="00794E93"/>
    <w:rsid w:val="0079612D"/>
    <w:rsid w:val="007A1B32"/>
    <w:rsid w:val="007A2530"/>
    <w:rsid w:val="007A284A"/>
    <w:rsid w:val="007A2B5A"/>
    <w:rsid w:val="007A2F75"/>
    <w:rsid w:val="007A525F"/>
    <w:rsid w:val="007A63A6"/>
    <w:rsid w:val="007B0ACA"/>
    <w:rsid w:val="007B6526"/>
    <w:rsid w:val="007B71A6"/>
    <w:rsid w:val="007C079D"/>
    <w:rsid w:val="007C1DC9"/>
    <w:rsid w:val="007D25BA"/>
    <w:rsid w:val="007D2B5C"/>
    <w:rsid w:val="007D7681"/>
    <w:rsid w:val="007E22FB"/>
    <w:rsid w:val="007E6470"/>
    <w:rsid w:val="007E6B09"/>
    <w:rsid w:val="007F0496"/>
    <w:rsid w:val="007F332B"/>
    <w:rsid w:val="00801768"/>
    <w:rsid w:val="00813750"/>
    <w:rsid w:val="008179BF"/>
    <w:rsid w:val="00822CDF"/>
    <w:rsid w:val="00827A2B"/>
    <w:rsid w:val="00831C45"/>
    <w:rsid w:val="008406C4"/>
    <w:rsid w:val="00840FD2"/>
    <w:rsid w:val="008415CE"/>
    <w:rsid w:val="00843209"/>
    <w:rsid w:val="00844069"/>
    <w:rsid w:val="0084523F"/>
    <w:rsid w:val="00846D35"/>
    <w:rsid w:val="008474BD"/>
    <w:rsid w:val="00852902"/>
    <w:rsid w:val="00862892"/>
    <w:rsid w:val="00862F40"/>
    <w:rsid w:val="00864435"/>
    <w:rsid w:val="00864637"/>
    <w:rsid w:val="00867FDA"/>
    <w:rsid w:val="00871942"/>
    <w:rsid w:val="00872265"/>
    <w:rsid w:val="008748D3"/>
    <w:rsid w:val="008770A0"/>
    <w:rsid w:val="008818BB"/>
    <w:rsid w:val="008820A8"/>
    <w:rsid w:val="00882A32"/>
    <w:rsid w:val="00882A77"/>
    <w:rsid w:val="00885AD7"/>
    <w:rsid w:val="00885D40"/>
    <w:rsid w:val="00886A5C"/>
    <w:rsid w:val="008907BD"/>
    <w:rsid w:val="0089221B"/>
    <w:rsid w:val="00892BAA"/>
    <w:rsid w:val="008961E9"/>
    <w:rsid w:val="00896CBE"/>
    <w:rsid w:val="008A01A4"/>
    <w:rsid w:val="008A39B8"/>
    <w:rsid w:val="008A45AF"/>
    <w:rsid w:val="008A6856"/>
    <w:rsid w:val="008B36B2"/>
    <w:rsid w:val="008B5938"/>
    <w:rsid w:val="008B5F03"/>
    <w:rsid w:val="008C32EA"/>
    <w:rsid w:val="008C4C9C"/>
    <w:rsid w:val="008C6386"/>
    <w:rsid w:val="008D1AB8"/>
    <w:rsid w:val="008D326E"/>
    <w:rsid w:val="008E2154"/>
    <w:rsid w:val="008E6215"/>
    <w:rsid w:val="008E6781"/>
    <w:rsid w:val="008F0001"/>
    <w:rsid w:val="008F0692"/>
    <w:rsid w:val="008F2906"/>
    <w:rsid w:val="008F74C3"/>
    <w:rsid w:val="00900AFD"/>
    <w:rsid w:val="00901328"/>
    <w:rsid w:val="009016C0"/>
    <w:rsid w:val="00903A30"/>
    <w:rsid w:val="00904625"/>
    <w:rsid w:val="00905625"/>
    <w:rsid w:val="0090595B"/>
    <w:rsid w:val="00907129"/>
    <w:rsid w:val="00912B97"/>
    <w:rsid w:val="00923322"/>
    <w:rsid w:val="00926057"/>
    <w:rsid w:val="00926677"/>
    <w:rsid w:val="009324F6"/>
    <w:rsid w:val="00932EE6"/>
    <w:rsid w:val="00940BDB"/>
    <w:rsid w:val="00943DCD"/>
    <w:rsid w:val="00945CAC"/>
    <w:rsid w:val="00950826"/>
    <w:rsid w:val="009530EE"/>
    <w:rsid w:val="00956D57"/>
    <w:rsid w:val="009607F6"/>
    <w:rsid w:val="00961D3C"/>
    <w:rsid w:val="00964146"/>
    <w:rsid w:val="0096415A"/>
    <w:rsid w:val="009659B7"/>
    <w:rsid w:val="009669A2"/>
    <w:rsid w:val="00967634"/>
    <w:rsid w:val="00967DB5"/>
    <w:rsid w:val="009714F5"/>
    <w:rsid w:val="009719BC"/>
    <w:rsid w:val="00972882"/>
    <w:rsid w:val="00974AA1"/>
    <w:rsid w:val="009752B9"/>
    <w:rsid w:val="00986755"/>
    <w:rsid w:val="00990C56"/>
    <w:rsid w:val="00991481"/>
    <w:rsid w:val="00991DA4"/>
    <w:rsid w:val="009921E8"/>
    <w:rsid w:val="00992707"/>
    <w:rsid w:val="00997287"/>
    <w:rsid w:val="0099795E"/>
    <w:rsid w:val="009A1892"/>
    <w:rsid w:val="009A28B8"/>
    <w:rsid w:val="009A2C2E"/>
    <w:rsid w:val="009B0031"/>
    <w:rsid w:val="009B4177"/>
    <w:rsid w:val="009B44DE"/>
    <w:rsid w:val="009B720D"/>
    <w:rsid w:val="009B7E08"/>
    <w:rsid w:val="009C01CF"/>
    <w:rsid w:val="009C2D2A"/>
    <w:rsid w:val="009C4F5D"/>
    <w:rsid w:val="009C63F5"/>
    <w:rsid w:val="009C6DBC"/>
    <w:rsid w:val="009C703D"/>
    <w:rsid w:val="009D0629"/>
    <w:rsid w:val="009D4FE2"/>
    <w:rsid w:val="009D505C"/>
    <w:rsid w:val="009E07AA"/>
    <w:rsid w:val="009E0A45"/>
    <w:rsid w:val="009E12FC"/>
    <w:rsid w:val="009E16B5"/>
    <w:rsid w:val="009E3412"/>
    <w:rsid w:val="009F2B7C"/>
    <w:rsid w:val="00A0298B"/>
    <w:rsid w:val="00A02C2A"/>
    <w:rsid w:val="00A10278"/>
    <w:rsid w:val="00A111AB"/>
    <w:rsid w:val="00A15A0A"/>
    <w:rsid w:val="00A167DB"/>
    <w:rsid w:val="00A172EA"/>
    <w:rsid w:val="00A23206"/>
    <w:rsid w:val="00A303D6"/>
    <w:rsid w:val="00A32C44"/>
    <w:rsid w:val="00A339CF"/>
    <w:rsid w:val="00A403F9"/>
    <w:rsid w:val="00A40E26"/>
    <w:rsid w:val="00A40EBC"/>
    <w:rsid w:val="00A40F80"/>
    <w:rsid w:val="00A41137"/>
    <w:rsid w:val="00A447C8"/>
    <w:rsid w:val="00A44B29"/>
    <w:rsid w:val="00A51332"/>
    <w:rsid w:val="00A5188B"/>
    <w:rsid w:val="00A51B1D"/>
    <w:rsid w:val="00A5433B"/>
    <w:rsid w:val="00A57D22"/>
    <w:rsid w:val="00A603C4"/>
    <w:rsid w:val="00A6092F"/>
    <w:rsid w:val="00A660B2"/>
    <w:rsid w:val="00A6621B"/>
    <w:rsid w:val="00A75178"/>
    <w:rsid w:val="00A80935"/>
    <w:rsid w:val="00A821B1"/>
    <w:rsid w:val="00A824B7"/>
    <w:rsid w:val="00A825D1"/>
    <w:rsid w:val="00A85D47"/>
    <w:rsid w:val="00A87A42"/>
    <w:rsid w:val="00A928B8"/>
    <w:rsid w:val="00A938CE"/>
    <w:rsid w:val="00A94C5A"/>
    <w:rsid w:val="00AA0461"/>
    <w:rsid w:val="00AA2AA7"/>
    <w:rsid w:val="00AA50EA"/>
    <w:rsid w:val="00AA5315"/>
    <w:rsid w:val="00AA7CAC"/>
    <w:rsid w:val="00AB05F4"/>
    <w:rsid w:val="00AB1DD1"/>
    <w:rsid w:val="00AB4541"/>
    <w:rsid w:val="00AC1A9A"/>
    <w:rsid w:val="00AC3D00"/>
    <w:rsid w:val="00AC5FDE"/>
    <w:rsid w:val="00AC746D"/>
    <w:rsid w:val="00AD1084"/>
    <w:rsid w:val="00AD1A69"/>
    <w:rsid w:val="00AD3BE6"/>
    <w:rsid w:val="00AE3998"/>
    <w:rsid w:val="00AE6026"/>
    <w:rsid w:val="00AE65DF"/>
    <w:rsid w:val="00AE7144"/>
    <w:rsid w:val="00AF08BA"/>
    <w:rsid w:val="00AF1897"/>
    <w:rsid w:val="00AF1ED8"/>
    <w:rsid w:val="00AF362C"/>
    <w:rsid w:val="00AF4279"/>
    <w:rsid w:val="00AF5B82"/>
    <w:rsid w:val="00B034A0"/>
    <w:rsid w:val="00B03B8D"/>
    <w:rsid w:val="00B07F72"/>
    <w:rsid w:val="00B10D51"/>
    <w:rsid w:val="00B11039"/>
    <w:rsid w:val="00B15888"/>
    <w:rsid w:val="00B16FFF"/>
    <w:rsid w:val="00B227C1"/>
    <w:rsid w:val="00B311AA"/>
    <w:rsid w:val="00B33004"/>
    <w:rsid w:val="00B3348D"/>
    <w:rsid w:val="00B47351"/>
    <w:rsid w:val="00B50A96"/>
    <w:rsid w:val="00B513F9"/>
    <w:rsid w:val="00B53507"/>
    <w:rsid w:val="00B54187"/>
    <w:rsid w:val="00B60379"/>
    <w:rsid w:val="00B60DEE"/>
    <w:rsid w:val="00B61B0C"/>
    <w:rsid w:val="00B632C4"/>
    <w:rsid w:val="00B6506B"/>
    <w:rsid w:val="00B67455"/>
    <w:rsid w:val="00B67CAA"/>
    <w:rsid w:val="00B71AA8"/>
    <w:rsid w:val="00B72FF8"/>
    <w:rsid w:val="00B746AB"/>
    <w:rsid w:val="00B76758"/>
    <w:rsid w:val="00B92EBF"/>
    <w:rsid w:val="00B97277"/>
    <w:rsid w:val="00BA06EA"/>
    <w:rsid w:val="00BA1906"/>
    <w:rsid w:val="00BA3ECF"/>
    <w:rsid w:val="00BA41B1"/>
    <w:rsid w:val="00BB0E62"/>
    <w:rsid w:val="00BB5981"/>
    <w:rsid w:val="00BC2EA5"/>
    <w:rsid w:val="00BC350A"/>
    <w:rsid w:val="00BD3BED"/>
    <w:rsid w:val="00BD4160"/>
    <w:rsid w:val="00BE12C9"/>
    <w:rsid w:val="00BE184C"/>
    <w:rsid w:val="00BE785D"/>
    <w:rsid w:val="00BF30F8"/>
    <w:rsid w:val="00BF63A5"/>
    <w:rsid w:val="00C002CF"/>
    <w:rsid w:val="00C006BF"/>
    <w:rsid w:val="00C0324D"/>
    <w:rsid w:val="00C13740"/>
    <w:rsid w:val="00C155E6"/>
    <w:rsid w:val="00C17A77"/>
    <w:rsid w:val="00C2230C"/>
    <w:rsid w:val="00C2285B"/>
    <w:rsid w:val="00C404D7"/>
    <w:rsid w:val="00C42C51"/>
    <w:rsid w:val="00C42C6C"/>
    <w:rsid w:val="00C46363"/>
    <w:rsid w:val="00C464B7"/>
    <w:rsid w:val="00C46B30"/>
    <w:rsid w:val="00C504B7"/>
    <w:rsid w:val="00C53405"/>
    <w:rsid w:val="00C555CE"/>
    <w:rsid w:val="00C611B0"/>
    <w:rsid w:val="00C75CC7"/>
    <w:rsid w:val="00C82FA8"/>
    <w:rsid w:val="00C8444E"/>
    <w:rsid w:val="00C86245"/>
    <w:rsid w:val="00C91C27"/>
    <w:rsid w:val="00C92EAD"/>
    <w:rsid w:val="00C93934"/>
    <w:rsid w:val="00C94CF7"/>
    <w:rsid w:val="00C9758A"/>
    <w:rsid w:val="00CA0C13"/>
    <w:rsid w:val="00CA205A"/>
    <w:rsid w:val="00CA5F51"/>
    <w:rsid w:val="00CB1B85"/>
    <w:rsid w:val="00CB2481"/>
    <w:rsid w:val="00CB45CA"/>
    <w:rsid w:val="00CB6315"/>
    <w:rsid w:val="00CC559C"/>
    <w:rsid w:val="00CD0FBB"/>
    <w:rsid w:val="00CD16C1"/>
    <w:rsid w:val="00CD6434"/>
    <w:rsid w:val="00CD6E3B"/>
    <w:rsid w:val="00CE4BDD"/>
    <w:rsid w:val="00CE66BA"/>
    <w:rsid w:val="00CF3749"/>
    <w:rsid w:val="00CF3E14"/>
    <w:rsid w:val="00CF43B9"/>
    <w:rsid w:val="00CF4C5F"/>
    <w:rsid w:val="00CF4C6B"/>
    <w:rsid w:val="00CF5CB8"/>
    <w:rsid w:val="00CF6B9F"/>
    <w:rsid w:val="00D00834"/>
    <w:rsid w:val="00D00A74"/>
    <w:rsid w:val="00D0278E"/>
    <w:rsid w:val="00D028D2"/>
    <w:rsid w:val="00D049B0"/>
    <w:rsid w:val="00D0520A"/>
    <w:rsid w:val="00D05427"/>
    <w:rsid w:val="00D13C77"/>
    <w:rsid w:val="00D1712A"/>
    <w:rsid w:val="00D174BF"/>
    <w:rsid w:val="00D21B3E"/>
    <w:rsid w:val="00D22EC7"/>
    <w:rsid w:val="00D2375B"/>
    <w:rsid w:val="00D24588"/>
    <w:rsid w:val="00D26A4A"/>
    <w:rsid w:val="00D30CCD"/>
    <w:rsid w:val="00D33AE3"/>
    <w:rsid w:val="00D36EFD"/>
    <w:rsid w:val="00D403D6"/>
    <w:rsid w:val="00D40456"/>
    <w:rsid w:val="00D40FFE"/>
    <w:rsid w:val="00D44A1D"/>
    <w:rsid w:val="00D45087"/>
    <w:rsid w:val="00D457D3"/>
    <w:rsid w:val="00D45C63"/>
    <w:rsid w:val="00D51238"/>
    <w:rsid w:val="00D52883"/>
    <w:rsid w:val="00D52C07"/>
    <w:rsid w:val="00D53AC5"/>
    <w:rsid w:val="00D54A9D"/>
    <w:rsid w:val="00D5742C"/>
    <w:rsid w:val="00D60B34"/>
    <w:rsid w:val="00D61339"/>
    <w:rsid w:val="00D620B1"/>
    <w:rsid w:val="00D63211"/>
    <w:rsid w:val="00D63522"/>
    <w:rsid w:val="00D7299C"/>
    <w:rsid w:val="00D731F3"/>
    <w:rsid w:val="00D82119"/>
    <w:rsid w:val="00D859C1"/>
    <w:rsid w:val="00D86831"/>
    <w:rsid w:val="00D8746B"/>
    <w:rsid w:val="00D91AEA"/>
    <w:rsid w:val="00D97A40"/>
    <w:rsid w:val="00DA239D"/>
    <w:rsid w:val="00DA2EA5"/>
    <w:rsid w:val="00DA3EDC"/>
    <w:rsid w:val="00DA7958"/>
    <w:rsid w:val="00DB0354"/>
    <w:rsid w:val="00DB40AD"/>
    <w:rsid w:val="00DB5EBF"/>
    <w:rsid w:val="00DC2731"/>
    <w:rsid w:val="00DC4036"/>
    <w:rsid w:val="00DC4468"/>
    <w:rsid w:val="00DC45B3"/>
    <w:rsid w:val="00DD0E21"/>
    <w:rsid w:val="00DD4243"/>
    <w:rsid w:val="00DD5722"/>
    <w:rsid w:val="00DD6089"/>
    <w:rsid w:val="00DE0C1D"/>
    <w:rsid w:val="00DE167F"/>
    <w:rsid w:val="00DE24ED"/>
    <w:rsid w:val="00DE29B9"/>
    <w:rsid w:val="00DE2A48"/>
    <w:rsid w:val="00DE334F"/>
    <w:rsid w:val="00DE349D"/>
    <w:rsid w:val="00DE52CD"/>
    <w:rsid w:val="00DF5D21"/>
    <w:rsid w:val="00DF5F93"/>
    <w:rsid w:val="00DF6FF1"/>
    <w:rsid w:val="00DF75F6"/>
    <w:rsid w:val="00E03463"/>
    <w:rsid w:val="00E034FF"/>
    <w:rsid w:val="00E04220"/>
    <w:rsid w:val="00E0466D"/>
    <w:rsid w:val="00E063EB"/>
    <w:rsid w:val="00E07723"/>
    <w:rsid w:val="00E07A5B"/>
    <w:rsid w:val="00E11804"/>
    <w:rsid w:val="00E12E42"/>
    <w:rsid w:val="00E14F86"/>
    <w:rsid w:val="00E15810"/>
    <w:rsid w:val="00E16835"/>
    <w:rsid w:val="00E16CC9"/>
    <w:rsid w:val="00E2055C"/>
    <w:rsid w:val="00E2209A"/>
    <w:rsid w:val="00E257E8"/>
    <w:rsid w:val="00E25993"/>
    <w:rsid w:val="00E25A18"/>
    <w:rsid w:val="00E3082A"/>
    <w:rsid w:val="00E3472B"/>
    <w:rsid w:val="00E35CA7"/>
    <w:rsid w:val="00E37217"/>
    <w:rsid w:val="00E37D12"/>
    <w:rsid w:val="00E412D6"/>
    <w:rsid w:val="00E45407"/>
    <w:rsid w:val="00E46838"/>
    <w:rsid w:val="00E50452"/>
    <w:rsid w:val="00E51B24"/>
    <w:rsid w:val="00E52FF4"/>
    <w:rsid w:val="00E5670E"/>
    <w:rsid w:val="00E57C47"/>
    <w:rsid w:val="00E57DE4"/>
    <w:rsid w:val="00E60232"/>
    <w:rsid w:val="00E623D8"/>
    <w:rsid w:val="00E6413C"/>
    <w:rsid w:val="00E6537E"/>
    <w:rsid w:val="00E655B9"/>
    <w:rsid w:val="00E70015"/>
    <w:rsid w:val="00E71469"/>
    <w:rsid w:val="00E73EA9"/>
    <w:rsid w:val="00E74667"/>
    <w:rsid w:val="00E748CE"/>
    <w:rsid w:val="00E7535A"/>
    <w:rsid w:val="00E753E9"/>
    <w:rsid w:val="00E85919"/>
    <w:rsid w:val="00E87A5E"/>
    <w:rsid w:val="00E92B93"/>
    <w:rsid w:val="00E95CD6"/>
    <w:rsid w:val="00E975B9"/>
    <w:rsid w:val="00EA0B45"/>
    <w:rsid w:val="00EA0DC1"/>
    <w:rsid w:val="00EA4F44"/>
    <w:rsid w:val="00EA6171"/>
    <w:rsid w:val="00EA629F"/>
    <w:rsid w:val="00EB2588"/>
    <w:rsid w:val="00EB6142"/>
    <w:rsid w:val="00EB79F0"/>
    <w:rsid w:val="00ED28D9"/>
    <w:rsid w:val="00EE1671"/>
    <w:rsid w:val="00EE5D8F"/>
    <w:rsid w:val="00EE78A5"/>
    <w:rsid w:val="00EF50AF"/>
    <w:rsid w:val="00EF69E0"/>
    <w:rsid w:val="00EF6C6A"/>
    <w:rsid w:val="00F02F97"/>
    <w:rsid w:val="00F03E3A"/>
    <w:rsid w:val="00F07DCB"/>
    <w:rsid w:val="00F10661"/>
    <w:rsid w:val="00F14BA3"/>
    <w:rsid w:val="00F15079"/>
    <w:rsid w:val="00F2137E"/>
    <w:rsid w:val="00F22013"/>
    <w:rsid w:val="00F2206D"/>
    <w:rsid w:val="00F22E47"/>
    <w:rsid w:val="00F235A8"/>
    <w:rsid w:val="00F25D7A"/>
    <w:rsid w:val="00F31A5E"/>
    <w:rsid w:val="00F337AE"/>
    <w:rsid w:val="00F33CEE"/>
    <w:rsid w:val="00F3426C"/>
    <w:rsid w:val="00F34444"/>
    <w:rsid w:val="00F35E02"/>
    <w:rsid w:val="00F3644A"/>
    <w:rsid w:val="00F36B83"/>
    <w:rsid w:val="00F3778D"/>
    <w:rsid w:val="00F47D5F"/>
    <w:rsid w:val="00F50E6C"/>
    <w:rsid w:val="00F60ABB"/>
    <w:rsid w:val="00F629AD"/>
    <w:rsid w:val="00F640D0"/>
    <w:rsid w:val="00F64BCF"/>
    <w:rsid w:val="00F65C21"/>
    <w:rsid w:val="00F66587"/>
    <w:rsid w:val="00F74849"/>
    <w:rsid w:val="00F80729"/>
    <w:rsid w:val="00F83351"/>
    <w:rsid w:val="00F9615C"/>
    <w:rsid w:val="00F9750E"/>
    <w:rsid w:val="00FA1CCB"/>
    <w:rsid w:val="00FA1EBC"/>
    <w:rsid w:val="00FA2443"/>
    <w:rsid w:val="00FA49A4"/>
    <w:rsid w:val="00FA6FFE"/>
    <w:rsid w:val="00FA7048"/>
    <w:rsid w:val="00FB7424"/>
    <w:rsid w:val="00FC20B3"/>
    <w:rsid w:val="00FC2848"/>
    <w:rsid w:val="00FD3CB8"/>
    <w:rsid w:val="00FE0F64"/>
    <w:rsid w:val="00FE1110"/>
    <w:rsid w:val="00FE24E3"/>
    <w:rsid w:val="00FF1222"/>
    <w:rsid w:val="00FF18BC"/>
    <w:rsid w:val="00FF1CC1"/>
    <w:rsid w:val="00FF29C9"/>
    <w:rsid w:val="00FF511C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-relative:page" strokecolor="none [3206]">
      <v:stroke color="none [3206]" weight=".11pt"/>
      <v:shadow on="t" opacity="22938f" offset="0"/>
      <v:textbox inset=",7.2pt,,7.2pt"/>
    </o:shapedefaults>
    <o:shapelayout v:ext="edit">
      <o:idmap v:ext="edit" data="2"/>
    </o:shapelayout>
  </w:shapeDefaults>
  <w:doNotEmbedSmartTags/>
  <w:decimalSymbol w:val=","/>
  <w:listSeparator w:val=";"/>
  <w14:docId w14:val="77E60BFD"/>
  <w15:docId w15:val="{94F7AC10-2D86-4FCF-9D2B-771489A2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P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20FA6"/>
    <w:pPr>
      <w:spacing w:line="280" w:lineRule="exact"/>
    </w:pPr>
    <w:rPr>
      <w:rFonts w:ascii="Arial" w:hAnsi="Arial"/>
      <w:color w:val="000000"/>
      <w:sz w:val="18"/>
      <w:szCs w:val="14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rsid w:val="00886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B5DBD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rsid w:val="00CF4C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C3E7D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64038"/>
  </w:style>
  <w:style w:type="paragraph" w:customStyle="1" w:styleId="03TEXTITALIC">
    <w:name w:val="03 TEXT ITALIC"/>
    <w:basedOn w:val="01TEXT"/>
    <w:rsid w:val="00481DA2"/>
    <w:rPr>
      <w:i/>
      <w:sz w:val="16"/>
    </w:rPr>
  </w:style>
  <w:style w:type="paragraph" w:styleId="Pidipagina">
    <w:name w:val="footer"/>
    <w:basedOn w:val="Normale"/>
    <w:link w:val="PidipaginaCarattere"/>
    <w:uiPriority w:val="99"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D31C55"/>
    <w:pPr>
      <w:keepLines/>
      <w:spacing w:line="170" w:lineRule="exact"/>
    </w:pPr>
    <w:rPr>
      <w:sz w:val="14"/>
    </w:rPr>
  </w:style>
  <w:style w:type="character" w:customStyle="1" w:styleId="02TEXTBOLD">
    <w:name w:val="02_TEXT_BOLD"/>
    <w:basedOn w:val="Carpredefinitoparagrafo"/>
    <w:rsid w:val="00E64038"/>
    <w:rPr>
      <w:rFonts w:ascii="Arial" w:hAnsi="Arial"/>
      <w:b/>
      <w:color w:val="000000"/>
      <w:sz w:val="17"/>
    </w:rPr>
  </w:style>
  <w:style w:type="character" w:styleId="Collegamentoipertestuale">
    <w:name w:val="Hyperlink"/>
    <w:basedOn w:val="Carpredefinitoparagrafo"/>
    <w:uiPriority w:val="99"/>
    <w:unhideWhenUsed/>
    <w:rsid w:val="00F11FC0"/>
    <w:rPr>
      <w:color w:val="5C88DA" w:themeColor="accent1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4HEADING">
    <w:name w:val="04 HEADING"/>
    <w:basedOn w:val="01TEXT"/>
    <w:qFormat/>
    <w:rsid w:val="006F31C6"/>
    <w:pPr>
      <w:spacing w:line="200" w:lineRule="exact"/>
    </w:pPr>
    <w:rPr>
      <w:sz w:val="16"/>
    </w:rPr>
  </w:style>
  <w:style w:type="paragraph" w:customStyle="1" w:styleId="04HEADINGJOB">
    <w:name w:val="04 HEADING JOB"/>
    <w:basedOn w:val="04HEADING"/>
    <w:qFormat/>
    <w:rsid w:val="006F31C6"/>
    <w:pPr>
      <w:spacing w:after="200"/>
    </w:pPr>
    <w:rPr>
      <w:i/>
    </w:rPr>
  </w:style>
  <w:style w:type="paragraph" w:customStyle="1" w:styleId="04HEADINGREGION">
    <w:name w:val="04 HEADING REGION"/>
    <w:basedOn w:val="04HEADING"/>
    <w:qFormat/>
    <w:rsid w:val="006F31C6"/>
    <w:rPr>
      <w:b/>
      <w:caps/>
    </w:rPr>
  </w:style>
  <w:style w:type="paragraph" w:customStyle="1" w:styleId="04HEADINGBOLD">
    <w:name w:val="04 HEADING BOLD"/>
    <w:basedOn w:val="04HEADING"/>
    <w:qFormat/>
    <w:rsid w:val="00030C68"/>
    <w:rPr>
      <w:b/>
    </w:rPr>
  </w:style>
  <w:style w:type="paragraph" w:customStyle="1" w:styleId="01PRESSRELEASE">
    <w:name w:val="01 PRESS RELEASE"/>
    <w:basedOn w:val="Normale"/>
    <w:qFormat/>
    <w:rsid w:val="00BD0EA0"/>
    <w:pPr>
      <w:spacing w:after="200" w:line="340" w:lineRule="exact"/>
      <w:jc w:val="right"/>
    </w:pPr>
    <w:rPr>
      <w:color w:val="FFFFFF" w:themeColor="background2"/>
      <w:sz w:val="28"/>
    </w:rPr>
  </w:style>
  <w:style w:type="paragraph" w:customStyle="1" w:styleId="01INTRO">
    <w:name w:val="01 INTRO"/>
    <w:basedOn w:val="01TEXT"/>
    <w:qFormat/>
    <w:rsid w:val="00481DA2"/>
    <w:pPr>
      <w:spacing w:line="320" w:lineRule="exact"/>
    </w:pPr>
    <w:rPr>
      <w:i/>
      <w:color w:val="5C88DA" w:themeColor="accent1"/>
      <w:sz w:val="22"/>
    </w:rPr>
  </w:style>
  <w:style w:type="paragraph" w:customStyle="1" w:styleId="01INTROBOLD">
    <w:name w:val="01 INTRO BOLD"/>
    <w:basedOn w:val="01INTRO"/>
    <w:qFormat/>
    <w:rsid w:val="00481DA2"/>
    <w:pPr>
      <w:spacing w:line="300" w:lineRule="exact"/>
    </w:pPr>
    <w:rPr>
      <w:b/>
      <w:i w:val="0"/>
      <w:sz w:val="20"/>
    </w:rPr>
  </w:style>
  <w:style w:type="character" w:styleId="Collegamentovisitato">
    <w:name w:val="FollowedHyperlink"/>
    <w:basedOn w:val="Carpredefinitoparagrafo"/>
    <w:rsid w:val="00F11FC0"/>
    <w:rPr>
      <w:color w:val="5C88DA" w:themeColor="accent1"/>
      <w:u w:val="single"/>
    </w:rPr>
  </w:style>
  <w:style w:type="paragraph" w:customStyle="1" w:styleId="Default">
    <w:name w:val="Default"/>
    <w:rsid w:val="00912B9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eWeb">
    <w:name w:val="Normal (Web)"/>
    <w:basedOn w:val="Normale"/>
    <w:uiPriority w:val="99"/>
    <w:unhideWhenUsed/>
    <w:rsid w:val="00912B9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rsid w:val="00E16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16835"/>
    <w:rPr>
      <w:rFonts w:ascii="Tahoma" w:hAnsi="Tahoma" w:cs="Tahoma"/>
      <w:color w:val="000000"/>
      <w:sz w:val="16"/>
      <w:szCs w:val="16"/>
      <w:lang w:val="pt-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AD7"/>
    <w:rPr>
      <w:rFonts w:ascii="Arial" w:hAnsi="Arial"/>
      <w:color w:val="000000"/>
      <w:sz w:val="18"/>
      <w:szCs w:val="14"/>
      <w:lang w:val="pt-PT"/>
    </w:rPr>
  </w:style>
  <w:style w:type="character" w:styleId="Rimandocommento">
    <w:name w:val="annotation reference"/>
    <w:basedOn w:val="Carpredefinitoparagrafo"/>
    <w:semiHidden/>
    <w:unhideWhenUsed/>
    <w:rsid w:val="008961E9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8961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961E9"/>
    <w:rPr>
      <w:rFonts w:ascii="Arial" w:hAnsi="Arial"/>
      <w:color w:val="000000"/>
      <w:sz w:val="20"/>
      <w:szCs w:val="20"/>
      <w:lang w:val="pt-P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961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961E9"/>
    <w:rPr>
      <w:rFonts w:ascii="Arial" w:hAnsi="Arial"/>
      <w:b/>
      <w:bCs/>
      <w:color w:val="000000"/>
      <w:sz w:val="20"/>
      <w:szCs w:val="20"/>
      <w:lang w:val="pt-PT"/>
    </w:rPr>
  </w:style>
  <w:style w:type="character" w:styleId="Enfasigrassetto">
    <w:name w:val="Strong"/>
    <w:basedOn w:val="Carpredefinitoparagrafo"/>
    <w:uiPriority w:val="22"/>
    <w:qFormat/>
    <w:rsid w:val="00034098"/>
    <w:rPr>
      <w:b/>
      <w:bCs/>
    </w:rPr>
  </w:style>
  <w:style w:type="paragraph" w:styleId="Paragrafoelenco">
    <w:name w:val="List Paragraph"/>
    <w:basedOn w:val="Normale"/>
    <w:uiPriority w:val="34"/>
    <w:qFormat/>
    <w:rsid w:val="003B35B5"/>
    <w:pPr>
      <w:spacing w:line="280" w:lineRule="auto"/>
      <w:ind w:left="720"/>
      <w:contextualSpacing/>
    </w:pPr>
    <w:rPr>
      <w:rFonts w:eastAsia="Arial" w:cs="Arial"/>
      <w:color w:val="auto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285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285B"/>
    <w:rPr>
      <w:rFonts w:ascii="Arial" w:hAnsi="Arial"/>
      <w:color w:val="000000"/>
      <w:sz w:val="20"/>
      <w:szCs w:val="20"/>
      <w:lang w:val="pt-P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285B"/>
    <w:rPr>
      <w:vertAlign w:val="superscript"/>
    </w:rPr>
  </w:style>
  <w:style w:type="paragraph" w:styleId="Revisione">
    <w:name w:val="Revision"/>
    <w:hidden/>
    <w:semiHidden/>
    <w:rsid w:val="00A5188B"/>
    <w:rPr>
      <w:rFonts w:ascii="Arial" w:hAnsi="Arial"/>
      <w:color w:val="000000"/>
      <w:sz w:val="18"/>
      <w:szCs w:val="1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24ED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rsid w:val="00CF4C6B"/>
    <w:rPr>
      <w:rFonts w:asciiTheme="majorHAnsi" w:eastAsiaTheme="majorEastAsia" w:hAnsiTheme="majorHAnsi" w:cstheme="majorBidi"/>
      <w:color w:val="1C3E7D" w:themeColor="accent1" w:themeShade="7F"/>
      <w:lang w:val="pt-PT"/>
    </w:rPr>
  </w:style>
  <w:style w:type="character" w:customStyle="1" w:styleId="Titolo2Carattere">
    <w:name w:val="Titolo 2 Carattere"/>
    <w:basedOn w:val="Carpredefinitoparagrafo"/>
    <w:link w:val="Titolo2"/>
    <w:rsid w:val="00886A5C"/>
    <w:rPr>
      <w:rFonts w:asciiTheme="majorHAnsi" w:eastAsiaTheme="majorEastAsia" w:hAnsiTheme="majorHAnsi" w:cstheme="majorBidi"/>
      <w:color w:val="2B5DBD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4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4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4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-autobank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rivalia.com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ea.auto/files/20230719_PRPC_2306-FINAL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aa\BANK%20PROJECT_CI\GL_ARTWORK%20HOLDING_ITALY\FCA%20BANK\FCA%20BANK%20Word%20Templates\FCA%20BANK_Press%20Release.dotx" TargetMode="External"/></Relationships>
</file>

<file path=word/theme/theme1.xml><?xml version="1.0" encoding="utf-8"?>
<a:theme xmlns:a="http://schemas.openxmlformats.org/drawingml/2006/main" name="Tema di Office">
  <a:themeElements>
    <a:clrScheme name="FCA BANK 3!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5C88DA"/>
      </a:accent1>
      <a:accent2>
        <a:srgbClr val="5B6770"/>
      </a:accent2>
      <a:accent3>
        <a:srgbClr val="E4002B"/>
      </a:accent3>
      <a:accent4>
        <a:srgbClr val="C4CFE7"/>
      </a:accent4>
      <a:accent5>
        <a:srgbClr val="5C88DA"/>
      </a:accent5>
      <a:accent6>
        <a:srgbClr val="5B6770"/>
      </a:accent6>
      <a:hlink>
        <a:srgbClr val="5C88DA"/>
      </a:hlink>
      <a:folHlink>
        <a:srgbClr val="5C88DA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F4D03-B8DC-4588-909C-519808C5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FCA BANK_Press Release</Template>
  <TotalTime>245</TotalTime>
  <Pages>3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FIATGROUP</Company>
  <LinksUpToDate>false</LinksUpToDate>
  <CharactersWithSpaces>7700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GIOVANNI SANTONASTASO</cp:lastModifiedBy>
  <cp:revision>49</cp:revision>
  <cp:lastPrinted>2018-02-23T16:09:00Z</cp:lastPrinted>
  <dcterms:created xsi:type="dcterms:W3CDTF">2023-08-24T12:41:00Z</dcterms:created>
  <dcterms:modified xsi:type="dcterms:W3CDTF">2023-09-04T08:30:00Z</dcterms:modified>
</cp:coreProperties>
</file>